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0A9C" w14:textId="1FA8EC05" w:rsidR="007904D1" w:rsidRDefault="007904D1" w:rsidP="007904D1">
      <w:pPr>
        <w:pStyle w:val="Heading1"/>
      </w:pPr>
      <w:r w:rsidRPr="007904D1">
        <w:t>Judicial Reverse Mentoring</w:t>
      </w:r>
      <w:r w:rsidR="006E3AD0">
        <w:t xml:space="preserve"> </w:t>
      </w:r>
      <w:r w:rsidR="00517C85">
        <w:t>202</w:t>
      </w:r>
      <w:r w:rsidR="003C5E9E">
        <w:t>6</w:t>
      </w:r>
      <w:r w:rsidR="00517C85">
        <w:t xml:space="preserve"> </w:t>
      </w:r>
      <w:r w:rsidR="006E3AD0">
        <w:t>–Application Info</w:t>
      </w:r>
      <w:r w:rsidR="00F0161C">
        <w:t>rmation for Mentors</w:t>
      </w:r>
    </w:p>
    <w:p w14:paraId="65DBFD06" w14:textId="77777777" w:rsidR="001D6EA5" w:rsidRDefault="001D6EA5" w:rsidP="001D6EA5">
      <w:pPr>
        <w:pStyle w:val="Heading2"/>
      </w:pPr>
      <w:r>
        <w:t>Introduction and Overview</w:t>
      </w:r>
    </w:p>
    <w:p w14:paraId="2CB825A3" w14:textId="58778650" w:rsidR="001D6EA5" w:rsidRDefault="00094FA7" w:rsidP="001D6EA5">
      <w:pPr>
        <w:pStyle w:val="BodyText"/>
      </w:pPr>
      <w:r w:rsidRPr="00094FA7">
        <w:t xml:space="preserve">The Judicial Reverse Mentoring scheme (JRM) fosters greater judicial understanding of the experience of individuals from </w:t>
      </w:r>
      <w:r w:rsidR="00562D9D" w:rsidRPr="00562D9D">
        <w:t>backgrounds currently underrepresented within the judiciary</w:t>
      </w:r>
      <w:r w:rsidRPr="00094FA7">
        <w:t xml:space="preserve"> and the specific barriers they face in accessing a career in law and the judiciary</w:t>
      </w:r>
      <w:r w:rsidR="001D6EA5">
        <w:t>. ​</w:t>
      </w:r>
    </w:p>
    <w:p w14:paraId="5BA74EE0" w14:textId="32D36D63" w:rsidR="001D6EA5" w:rsidRDefault="00395812" w:rsidP="00395812">
      <w:pPr>
        <w:pStyle w:val="BodyText"/>
      </w:pPr>
      <w:r>
        <w:t xml:space="preserve">Reverse mentoring challenges the idea of hierarchy by turning the traditional mentoring format on its head, with the younger or more junior colleague mentoring the senior leader. This process recognises that there are learning opportunities on both sides of a mentoring relationship, with significant benefit for both parties. Some reverse mentoring schemes, including this one, focus on sharing the experience of individuals from underrepresented groups. This scheme supports one of the core objectives of the </w:t>
      </w:r>
      <w:hyperlink r:id="rId11">
        <w:r w:rsidR="22687484" w:rsidRPr="16F22337">
          <w:rPr>
            <w:rStyle w:val="Hyperlink"/>
          </w:rPr>
          <w:t>Judicial Diversity and Inclusion Strategy</w:t>
        </w:r>
      </w:hyperlink>
      <w:r w:rsidR="22687484">
        <w:t>:</w:t>
      </w:r>
    </w:p>
    <w:p w14:paraId="00FEFC8B" w14:textId="75AD0E4A" w:rsidR="001D6EA5" w:rsidRPr="00395812" w:rsidRDefault="22687484" w:rsidP="001D6EA5">
      <w:pPr>
        <w:pStyle w:val="BodyText"/>
        <w:rPr>
          <w:i/>
          <w:iCs/>
        </w:rPr>
      </w:pPr>
      <w:r w:rsidRPr="00395812">
        <w:rPr>
          <w:i/>
          <w:iCs/>
        </w:rPr>
        <w:t>“Every judicial office holder fosters an inclusive working environment where everyone is treated with dignity and respect”.</w:t>
      </w:r>
    </w:p>
    <w:p w14:paraId="1C127A01" w14:textId="007F80D5" w:rsidR="008A5829" w:rsidRDefault="00C526DF" w:rsidP="008B0E8E">
      <w:pPr>
        <w:pStyle w:val="BodyText"/>
        <w:rPr>
          <w:noProof/>
        </w:rPr>
      </w:pPr>
      <w:r w:rsidRPr="00C526DF">
        <w:t xml:space="preserve">The annual cohort starts with a launch event to welcome participants and provide initial advice and suggestions on how to get the most out of the scheme. </w:t>
      </w:r>
      <w:r w:rsidR="00E67D47" w:rsidRPr="00E67D47">
        <w:t xml:space="preserve">The focus of the scheme is six mentoring sessions </w:t>
      </w:r>
      <w:r w:rsidR="004907BE">
        <w:t>between</w:t>
      </w:r>
      <w:r w:rsidR="00560210">
        <w:t xml:space="preserve"> a</w:t>
      </w:r>
      <w:r w:rsidR="004907BE">
        <w:t xml:space="preserve"> </w:t>
      </w:r>
      <w:r w:rsidR="00560210">
        <w:t>j</w:t>
      </w:r>
      <w:r w:rsidR="004907BE">
        <w:t>udge (</w:t>
      </w:r>
      <w:r w:rsidR="00AA3053">
        <w:t>M</w:t>
      </w:r>
      <w:r w:rsidR="004907BE">
        <w:t>entee) and legal professional (</w:t>
      </w:r>
      <w:r w:rsidR="00AA3053">
        <w:t>M</w:t>
      </w:r>
      <w:r w:rsidR="004907BE">
        <w:t>entor)</w:t>
      </w:r>
      <w:r w:rsidR="00E618BF">
        <w:t xml:space="preserve">. </w:t>
      </w:r>
      <w:r w:rsidR="00E618BF" w:rsidRPr="00E618BF">
        <w:t>Once paired</w:t>
      </w:r>
      <w:r w:rsidR="00E618BF">
        <w:t>*</w:t>
      </w:r>
      <w:r w:rsidR="00E618BF" w:rsidRPr="00E618BF">
        <w:t xml:space="preserve">, they arrange their sessions over the six to eight months duration of the scheme. Mentoring pairs are assisted throughout the scheme by facilitated </w:t>
      </w:r>
      <w:r w:rsidR="00D469CE">
        <w:t>networking and check in</w:t>
      </w:r>
      <w:r w:rsidR="00E618BF" w:rsidRPr="00E618BF">
        <w:t xml:space="preserve"> sessions, resources and guidance materials. Participants celebrate completing the programme with a closing event.</w:t>
      </w:r>
      <w:r w:rsidR="007D0561">
        <w:t xml:space="preserve"> </w:t>
      </w:r>
      <w:r w:rsidR="007D0561" w:rsidRPr="007D0561">
        <w:t>The</w:t>
      </w:r>
      <w:r w:rsidR="00E618BF">
        <w:t xml:space="preserve"> Judicial</w:t>
      </w:r>
      <w:r w:rsidR="007D0561" w:rsidRPr="007D0561">
        <w:t xml:space="preserve"> </w:t>
      </w:r>
      <w:r w:rsidR="007D0561">
        <w:t>Diversity and Inclusion</w:t>
      </w:r>
      <w:r w:rsidR="007D0561" w:rsidRPr="007D0561">
        <w:t xml:space="preserve"> team</w:t>
      </w:r>
      <w:r w:rsidR="007D0561">
        <w:t>,</w:t>
      </w:r>
      <w:r w:rsidR="007D0561" w:rsidRPr="007D0561">
        <w:t xml:space="preserve"> who manage the scheme</w:t>
      </w:r>
      <w:r w:rsidR="007D0561">
        <w:t>,</w:t>
      </w:r>
      <w:r w:rsidR="007D0561" w:rsidRPr="007D0561">
        <w:t xml:space="preserve"> are also available to provide ad hoc support</w:t>
      </w:r>
      <w:r w:rsidR="007D1A58">
        <w:t xml:space="preserve"> at any time during the scheme.</w:t>
      </w:r>
      <w:r w:rsidR="008A5829">
        <w:t xml:space="preserve"> See below for an overview of the scheme:</w:t>
      </w:r>
    </w:p>
    <w:p w14:paraId="211ED5F7" w14:textId="78B5C260" w:rsidR="00B14C83" w:rsidRDefault="00EC58EB" w:rsidP="008B0E8E">
      <w:pPr>
        <w:pStyle w:val="BodyText"/>
      </w:pPr>
      <w:r w:rsidRPr="00EC58EB">
        <w:rPr>
          <w:noProof/>
        </w:rPr>
        <w:drawing>
          <wp:inline distT="0" distB="0" distL="0" distR="0" wp14:anchorId="6FEEDBE0" wp14:editId="42FA6095">
            <wp:extent cx="6624320" cy="3001645"/>
            <wp:effectExtent l="0" t="0" r="5080" b="8255"/>
            <wp:docPr id="606118679" name="Picture 1" descr="A diagram of a launch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18679" name="Picture 1" descr="A diagram of a launch event&#10;&#10;AI-generated content may be incorrect."/>
                    <pic:cNvPicPr/>
                  </pic:nvPicPr>
                  <pic:blipFill>
                    <a:blip r:embed="rId12"/>
                    <a:stretch>
                      <a:fillRect/>
                    </a:stretch>
                  </pic:blipFill>
                  <pic:spPr>
                    <a:xfrm>
                      <a:off x="0" y="0"/>
                      <a:ext cx="6624320" cy="3001645"/>
                    </a:xfrm>
                    <a:prstGeom prst="rect">
                      <a:avLst/>
                    </a:prstGeom>
                  </pic:spPr>
                </pic:pic>
              </a:graphicData>
            </a:graphic>
          </wp:inline>
        </w:drawing>
      </w:r>
    </w:p>
    <w:p w14:paraId="42A48E28" w14:textId="6A46AAFB" w:rsidR="00F0452D" w:rsidRDefault="00E618BF" w:rsidP="00F0452D">
      <w:pPr>
        <w:pStyle w:val="BodyText"/>
      </w:pPr>
      <w:r>
        <w:lastRenderedPageBreak/>
        <w:t>*</w:t>
      </w:r>
      <w:r w:rsidR="00F0452D" w:rsidRPr="00E618BF">
        <w:rPr>
          <w:i/>
          <w:iCs/>
          <w:sz w:val="22"/>
          <w:szCs w:val="20"/>
        </w:rPr>
        <w:t>We endeavour to match pairings so that the Mentor is unlikely to appear at the Mentee’s court or before the Mentee. However, it is not possible to guarantee this.</w:t>
      </w:r>
    </w:p>
    <w:p w14:paraId="2E836A4A" w14:textId="2A2EE35E" w:rsidR="00272124" w:rsidRPr="000632DC" w:rsidRDefault="00272124" w:rsidP="000632DC">
      <w:pPr>
        <w:pStyle w:val="Heading2"/>
      </w:pPr>
      <w:r w:rsidRPr="000632DC">
        <w:t xml:space="preserve">About </w:t>
      </w:r>
      <w:r w:rsidRPr="000632DC">
        <w:rPr>
          <w:rStyle w:val="Heading2Char"/>
          <w:b/>
        </w:rPr>
        <w:t>you</w:t>
      </w:r>
    </w:p>
    <w:p w14:paraId="33D65EB9" w14:textId="75323FE3" w:rsidR="00B7224F" w:rsidRDefault="00DF619C" w:rsidP="00B7224F">
      <w:pPr>
        <w:pStyle w:val="BodyText"/>
      </w:pPr>
      <w:r w:rsidRPr="00342C0C">
        <w:t xml:space="preserve">The </w:t>
      </w:r>
      <w:r w:rsidR="007D1A58" w:rsidRPr="00342C0C">
        <w:t xml:space="preserve">Mentor role on this </w:t>
      </w:r>
      <w:r w:rsidRPr="00342C0C">
        <w:t>scheme is open to</w:t>
      </w:r>
      <w:r w:rsidR="008B5F7D" w:rsidRPr="00342C0C">
        <w:t xml:space="preserve"> currently practi</w:t>
      </w:r>
      <w:r w:rsidR="00827551" w:rsidRPr="00342C0C">
        <w:t>s</w:t>
      </w:r>
      <w:r w:rsidR="008B5F7D" w:rsidRPr="00342C0C">
        <w:t>ing</w:t>
      </w:r>
      <w:r w:rsidRPr="00342C0C">
        <w:t xml:space="preserve"> </w:t>
      </w:r>
      <w:r w:rsidR="00D13417" w:rsidRPr="00342C0C">
        <w:t>l</w:t>
      </w:r>
      <w:r w:rsidR="00904850" w:rsidRPr="00342C0C">
        <w:t xml:space="preserve">egal </w:t>
      </w:r>
      <w:r w:rsidR="00D13417" w:rsidRPr="00342C0C">
        <w:t>p</w:t>
      </w:r>
      <w:r w:rsidR="00904850" w:rsidRPr="00342C0C">
        <w:t>rofessionals</w:t>
      </w:r>
      <w:r w:rsidR="00186E1F" w:rsidRPr="00342C0C">
        <w:t xml:space="preserve"> from </w:t>
      </w:r>
      <w:r w:rsidR="008926FA" w:rsidRPr="00342C0C">
        <w:t xml:space="preserve">backgrounds currently </w:t>
      </w:r>
      <w:r w:rsidR="00186E1F" w:rsidRPr="00342C0C">
        <w:t xml:space="preserve">underrepresented </w:t>
      </w:r>
      <w:r w:rsidR="008926FA" w:rsidRPr="00342C0C">
        <w:t xml:space="preserve">within the judiciary </w:t>
      </w:r>
      <w:r w:rsidR="00186E1F" w:rsidRPr="00342C0C">
        <w:t xml:space="preserve">who </w:t>
      </w:r>
      <w:r w:rsidR="007B6FB0" w:rsidRPr="007B6FB0">
        <w:t>10 years or fewer post qualification/call</w:t>
      </w:r>
      <w:r w:rsidR="00186E1F" w:rsidRPr="00342C0C">
        <w:t>.</w:t>
      </w:r>
      <w:r w:rsidR="00951599" w:rsidRPr="00342C0C">
        <w:t xml:space="preserve"> </w:t>
      </w:r>
      <w:r w:rsidR="00B7224F" w:rsidRPr="00342C0C">
        <w:t xml:space="preserve">This </w:t>
      </w:r>
      <w:proofErr w:type="gramStart"/>
      <w:r w:rsidR="00B7224F" w:rsidRPr="00342C0C">
        <w:t>includes:</w:t>
      </w:r>
      <w:proofErr w:type="gramEnd"/>
      <w:r w:rsidR="00B7224F" w:rsidRPr="00342C0C">
        <w:t xml:space="preserve"> </w:t>
      </w:r>
      <w:r w:rsidR="00A9340F" w:rsidRPr="00342C0C">
        <w:t xml:space="preserve">individuals of </w:t>
      </w:r>
      <w:r w:rsidR="003668EB" w:rsidRPr="00342C0C">
        <w:t>B</w:t>
      </w:r>
      <w:r w:rsidR="00B7224F" w:rsidRPr="00342C0C">
        <w:t xml:space="preserve">lack, Asian and ethnic </w:t>
      </w:r>
      <w:r w:rsidR="00A9340F" w:rsidRPr="00342C0C">
        <w:t>minority backgrounds</w:t>
      </w:r>
      <w:r w:rsidR="00B7224F" w:rsidRPr="00342C0C">
        <w:t xml:space="preserve">, </w:t>
      </w:r>
      <w:r w:rsidR="00A9340F" w:rsidRPr="00342C0C">
        <w:t>women,</w:t>
      </w:r>
      <w:r w:rsidR="005A3A46" w:rsidRPr="00342C0C">
        <w:t xml:space="preserve"> individuals with disabilities, members of the </w:t>
      </w:r>
      <w:r w:rsidR="00B7224F" w:rsidRPr="00342C0C">
        <w:t>LGBTQ+ community and those from socio-economic</w:t>
      </w:r>
      <w:r w:rsidR="00B16AAB" w:rsidRPr="00342C0C">
        <w:t>ally</w:t>
      </w:r>
      <w:r w:rsidR="00B7224F" w:rsidRPr="00342C0C">
        <w:t xml:space="preserve"> disadvantaged backgrounds</w:t>
      </w:r>
      <w:r w:rsidR="005A3A46" w:rsidRPr="00342C0C">
        <w:t>.</w:t>
      </w:r>
    </w:p>
    <w:p w14:paraId="2A548638" w14:textId="05184222" w:rsidR="00186E1F" w:rsidRDefault="00FA2165" w:rsidP="00F0161C">
      <w:pPr>
        <w:pStyle w:val="BodyText"/>
      </w:pPr>
      <w:r>
        <w:t xml:space="preserve">The scheme is </w:t>
      </w:r>
      <w:r w:rsidR="00F656E8">
        <w:t>aimed at those who</w:t>
      </w:r>
      <w:r w:rsidR="00951599" w:rsidRPr="00951599">
        <w:t xml:space="preserve"> </w:t>
      </w:r>
      <w:r w:rsidR="00452C9C">
        <w:t xml:space="preserve">would like to take part in </w:t>
      </w:r>
      <w:r w:rsidR="00951599" w:rsidRPr="00951599">
        <w:t xml:space="preserve">making a positive impact on the </w:t>
      </w:r>
      <w:r w:rsidR="0078469D">
        <w:t>j</w:t>
      </w:r>
      <w:r w:rsidR="00951599" w:rsidRPr="00951599">
        <w:t>udiciary</w:t>
      </w:r>
      <w:r w:rsidR="00951599">
        <w:t xml:space="preserve"> by</w:t>
      </w:r>
      <w:r w:rsidR="00951599" w:rsidRPr="00951599">
        <w:t xml:space="preserve"> fostering a greater understanding of the experience of </w:t>
      </w:r>
      <w:r w:rsidR="00AB257E">
        <w:t>individuals</w:t>
      </w:r>
      <w:r w:rsidR="00951599" w:rsidRPr="00951599">
        <w:t xml:space="preserve"> from </w:t>
      </w:r>
      <w:r w:rsidR="00AB257E">
        <w:t xml:space="preserve">these </w:t>
      </w:r>
      <w:r w:rsidR="00951599" w:rsidRPr="00951599">
        <w:t xml:space="preserve">underrepresented groups in accessing a career in law and in the judiciary. The scheme also </w:t>
      </w:r>
      <w:r w:rsidR="00A178A1">
        <w:t>enables you</w:t>
      </w:r>
      <w:r w:rsidR="00951599" w:rsidRPr="00951599">
        <w:t xml:space="preserve"> the opportunity to gain a greater understanding of the judiciary.</w:t>
      </w:r>
    </w:p>
    <w:p w14:paraId="1D66D0DD" w14:textId="6B173261" w:rsidR="00B32E1C" w:rsidRDefault="00B32E1C" w:rsidP="00A178A1">
      <w:pPr>
        <w:pStyle w:val="EmphasisHeading"/>
      </w:pPr>
      <w:r>
        <w:t>You will be expected to:</w:t>
      </w:r>
      <w:r w:rsidR="00A178A1">
        <w:t xml:space="preserve"> </w:t>
      </w:r>
    </w:p>
    <w:p w14:paraId="5A6C3D8B" w14:textId="3AD61198" w:rsidR="00A178A1" w:rsidRDefault="00A178A1" w:rsidP="00A178A1">
      <w:pPr>
        <w:pStyle w:val="EmphasisText"/>
        <w:numPr>
          <w:ilvl w:val="0"/>
          <w:numId w:val="11"/>
        </w:numPr>
      </w:pPr>
      <w:r>
        <w:t xml:space="preserve">Be conscientious in your approach to the arrangement, keep to agreed meeting times as far as possible, </w:t>
      </w:r>
      <w:r w:rsidR="006D4B82">
        <w:t xml:space="preserve">and commit to completing </w:t>
      </w:r>
      <w:r>
        <w:t xml:space="preserve">the six sessions by the end of the programme. </w:t>
      </w:r>
    </w:p>
    <w:p w14:paraId="0C566222" w14:textId="3D44D6BB" w:rsidR="000A59DD" w:rsidRDefault="0094648D" w:rsidP="0094648D">
      <w:pPr>
        <w:pStyle w:val="EmphasisText"/>
        <w:numPr>
          <w:ilvl w:val="0"/>
          <w:numId w:val="11"/>
        </w:numPr>
      </w:pPr>
      <w:r>
        <w:t xml:space="preserve">Take the lead in </w:t>
      </w:r>
      <w:r w:rsidR="000A59DD">
        <w:t>discussions to s</w:t>
      </w:r>
      <w:r>
        <w:t>upport your mentee’s understanding of the experience</w:t>
      </w:r>
      <w:r w:rsidR="00521627">
        <w:t>s</w:t>
      </w:r>
      <w:r>
        <w:t xml:space="preserve"> of underrepresented group(s) in the legal profession</w:t>
      </w:r>
      <w:r w:rsidR="000A59DD">
        <w:t>.</w:t>
      </w:r>
    </w:p>
    <w:p w14:paraId="3B0DB703" w14:textId="2118C193" w:rsidR="0094648D" w:rsidRDefault="000A59DD" w:rsidP="00A178A1">
      <w:pPr>
        <w:pStyle w:val="EmphasisText"/>
        <w:numPr>
          <w:ilvl w:val="0"/>
          <w:numId w:val="11"/>
        </w:numPr>
      </w:pPr>
      <w:r>
        <w:t>S</w:t>
      </w:r>
      <w:r w:rsidR="0094648D">
        <w:t>hare your experiences and perceptions honestly and openly</w:t>
      </w:r>
      <w:r>
        <w:t>, t</w:t>
      </w:r>
      <w:r w:rsidR="0094648D" w:rsidRPr="0094648D">
        <w:t>reat</w:t>
      </w:r>
      <w:r>
        <w:t>ing</w:t>
      </w:r>
      <w:r w:rsidR="0094648D" w:rsidRPr="0094648D">
        <w:t xml:space="preserve"> anything discussed in confidence</w:t>
      </w:r>
      <w:r>
        <w:t xml:space="preserve"> (your mentee will be</w:t>
      </w:r>
      <w:r w:rsidR="00471CFB">
        <w:t xml:space="preserve"> expected to do the same).</w:t>
      </w:r>
    </w:p>
    <w:p w14:paraId="636AD62D" w14:textId="65006E9C" w:rsidR="00A178A1" w:rsidRDefault="00471CFB" w:rsidP="00A178A1">
      <w:pPr>
        <w:pStyle w:val="EmphasisText"/>
        <w:numPr>
          <w:ilvl w:val="0"/>
          <w:numId w:val="11"/>
        </w:numPr>
      </w:pPr>
      <w:r>
        <w:t>D</w:t>
      </w:r>
      <w:r w:rsidR="00A178A1">
        <w:t xml:space="preserve">eal tactfully and respectfully with any issues that are raised.  </w:t>
      </w:r>
    </w:p>
    <w:p w14:paraId="14A76DA4" w14:textId="0A2C8F59" w:rsidR="00A178A1" w:rsidRDefault="00471CFB" w:rsidP="00A178A1">
      <w:pPr>
        <w:pStyle w:val="EmphasisText"/>
        <w:numPr>
          <w:ilvl w:val="0"/>
          <w:numId w:val="11"/>
        </w:numPr>
      </w:pPr>
      <w:r>
        <w:t>B</w:t>
      </w:r>
      <w:r w:rsidR="00A178A1">
        <w:t>e open minded about what you can learn from the experience and engage with reflection at the end of the process.</w:t>
      </w:r>
    </w:p>
    <w:p w14:paraId="232E74D0" w14:textId="7F11531E" w:rsidR="002F67A6" w:rsidRDefault="002F67A6" w:rsidP="002F67A6">
      <w:pPr>
        <w:pStyle w:val="Heading2"/>
      </w:pPr>
      <w:r>
        <w:t>Testimonials</w:t>
      </w:r>
    </w:p>
    <w:p w14:paraId="3CB246CD" w14:textId="73F68C51" w:rsidR="0073392B" w:rsidRDefault="005567C5" w:rsidP="002F67A6">
      <w:pPr>
        <w:pStyle w:val="BodyText"/>
        <w:rPr>
          <w:noProof/>
        </w:rPr>
      </w:pPr>
      <w:r>
        <w:t xml:space="preserve">Hear </w:t>
      </w:r>
      <w:r w:rsidR="0083173F">
        <w:t>first-hand</w:t>
      </w:r>
      <w:r>
        <w:t xml:space="preserve"> </w:t>
      </w:r>
      <w:r w:rsidR="00C4154B">
        <w:t>about the experiences of</w:t>
      </w:r>
      <w:r>
        <w:t xml:space="preserve"> </w:t>
      </w:r>
      <w:r w:rsidR="00595EE1">
        <w:t>Mentor and Mentee pairs</w:t>
      </w:r>
      <w:r w:rsidR="0083173F">
        <w:t xml:space="preserve"> from </w:t>
      </w:r>
      <w:r w:rsidR="005470B3">
        <w:t>previous cohorts</w:t>
      </w:r>
      <w:r w:rsidR="00C4154B">
        <w:t>:</w:t>
      </w:r>
      <w:r w:rsidR="0073392B" w:rsidRPr="0073392B">
        <w:rPr>
          <w:noProof/>
        </w:rPr>
        <w:t xml:space="preserve"> </w:t>
      </w:r>
    </w:p>
    <w:p w14:paraId="1D23E013" w14:textId="0457F081" w:rsidR="0073392B" w:rsidRDefault="0073392B" w:rsidP="002F67A6">
      <w:pPr>
        <w:pStyle w:val="BodyText"/>
      </w:pPr>
      <w:r>
        <w:rPr>
          <w:noProof/>
        </w:rPr>
        <w:drawing>
          <wp:inline distT="0" distB="0" distL="0" distR="0" wp14:anchorId="7F059289" wp14:editId="25E59BB3">
            <wp:extent cx="3206750" cy="1803797"/>
            <wp:effectExtent l="0" t="0" r="0" b="6350"/>
            <wp:docPr id="970929089" name="Picture 5" descr="Thumbnail of interview with Lady Justice Whipple and Tobi Bello. Ctrl + Click image to access the 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29089" name="Picture 5" descr="Thumbnail of interview with Lady Justice Whipple and Tobi Bello. Ctrl + Click image to access the video.">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11987" cy="1806743"/>
                    </a:xfrm>
                    <a:prstGeom prst="rect">
                      <a:avLst/>
                    </a:prstGeom>
                  </pic:spPr>
                </pic:pic>
              </a:graphicData>
            </a:graphic>
          </wp:inline>
        </w:drawing>
      </w:r>
      <w:r>
        <w:rPr>
          <w:noProof/>
        </w:rPr>
        <w:t xml:space="preserve">   </w:t>
      </w:r>
      <w:r w:rsidR="00965C9A">
        <w:rPr>
          <w:noProof/>
        </w:rPr>
        <w:drawing>
          <wp:inline distT="0" distB="0" distL="0" distR="0" wp14:anchorId="38C6B6D9" wp14:editId="4373E0BD">
            <wp:extent cx="3181350" cy="1789508"/>
            <wp:effectExtent l="0" t="0" r="0" b="1270"/>
            <wp:docPr id="836132872" name="Picture 1" descr="Thumbnail of interview with HHJ Andrew Lees and Terri Brookes. Ctrl + Click image to access the 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32872" name="Picture 1" descr="Thumbnail of interview with HHJ Andrew Lees and Terri Brookes. Ctrl + Click image to access the video.">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98016" cy="1798882"/>
                    </a:xfrm>
                    <a:prstGeom prst="rect">
                      <a:avLst/>
                    </a:prstGeom>
                  </pic:spPr>
                </pic:pic>
              </a:graphicData>
            </a:graphic>
          </wp:inline>
        </w:drawing>
      </w:r>
      <w:r w:rsidR="00281985">
        <w:t xml:space="preserve"> </w:t>
      </w:r>
    </w:p>
    <w:p w14:paraId="1CEEC5F1" w14:textId="480E220A" w:rsidR="00965C9A" w:rsidRPr="002F67A6" w:rsidRDefault="00965C9A" w:rsidP="002F67A6">
      <w:pPr>
        <w:pStyle w:val="BodyText"/>
      </w:pPr>
      <w:r>
        <w:rPr>
          <w:noProof/>
        </w:rPr>
        <w:lastRenderedPageBreak/>
        <w:drawing>
          <wp:inline distT="0" distB="0" distL="0" distR="0" wp14:anchorId="207C6A7D" wp14:editId="71C7C09F">
            <wp:extent cx="3187700" cy="1793081"/>
            <wp:effectExtent l="0" t="0" r="0" b="0"/>
            <wp:docPr id="978772951" name="Picture 3" descr="Thumbnail of interview with Lord Justice Birss and Isha Shakir. Ctrl + Click image to access the 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72951" name="Picture 3" descr="Thumbnail of interview with Lord Justice Birss and Isha Shakir. Ctrl + Click image to access the video.">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1176" cy="1800661"/>
                    </a:xfrm>
                    <a:prstGeom prst="rect">
                      <a:avLst/>
                    </a:prstGeom>
                  </pic:spPr>
                </pic:pic>
              </a:graphicData>
            </a:graphic>
          </wp:inline>
        </w:drawing>
      </w:r>
      <w:r w:rsidR="00281985">
        <w:t xml:space="preserve">   </w:t>
      </w:r>
      <w:r>
        <w:rPr>
          <w:noProof/>
        </w:rPr>
        <w:drawing>
          <wp:inline distT="0" distB="0" distL="0" distR="0" wp14:anchorId="262E953B" wp14:editId="0AB15927">
            <wp:extent cx="3175000" cy="1785937"/>
            <wp:effectExtent l="0" t="0" r="6350" b="5080"/>
            <wp:docPr id="338163502" name="Picture 4" descr="Thumbnail of interview with Employment Judge Keogh and Muzammil Malamji. Ctrl + Click image to access the 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63502" name="Picture 4" descr="Thumbnail of interview with Employment Judge Keogh and Muzammil Malamji. Ctrl + Click image to access the video.">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90745" cy="1794794"/>
                    </a:xfrm>
                    <a:prstGeom prst="rect">
                      <a:avLst/>
                    </a:prstGeom>
                  </pic:spPr>
                </pic:pic>
              </a:graphicData>
            </a:graphic>
          </wp:inline>
        </w:drawing>
      </w:r>
    </w:p>
    <w:p w14:paraId="0EA3ECD7" w14:textId="54A84E02" w:rsidR="00F0161C" w:rsidRDefault="00471CFB" w:rsidP="00471CFB">
      <w:pPr>
        <w:pStyle w:val="Heading2"/>
      </w:pPr>
      <w:r>
        <w:t>Application</w:t>
      </w:r>
    </w:p>
    <w:p w14:paraId="43E7F35D" w14:textId="3C008C44" w:rsidR="005470B3" w:rsidRDefault="00B05171" w:rsidP="000A29BB">
      <w:pPr>
        <w:pStyle w:val="BodyText"/>
      </w:pPr>
      <w:r>
        <w:t>If you are interested in applying to be a Mentor for the 202</w:t>
      </w:r>
      <w:r w:rsidR="005470B3">
        <w:t>6</w:t>
      </w:r>
      <w:r>
        <w:t xml:space="preserve"> cohort </w:t>
      </w:r>
      <w:r w:rsidR="00557A7D">
        <w:t xml:space="preserve">of the </w:t>
      </w:r>
      <w:r>
        <w:t xml:space="preserve">Judicial Reverse Mentoring </w:t>
      </w:r>
      <w:r w:rsidR="00557A7D">
        <w:t xml:space="preserve">scheme, </w:t>
      </w:r>
      <w:r w:rsidR="00557A7D" w:rsidRPr="00965C26">
        <w:t xml:space="preserve">please </w:t>
      </w:r>
      <w:r w:rsidR="0040678D" w:rsidRPr="00965C26">
        <w:t xml:space="preserve">complete and submit </w:t>
      </w:r>
      <w:r w:rsidR="005470B3" w:rsidRPr="00965C26">
        <w:t xml:space="preserve">your application on the </w:t>
      </w:r>
      <w:hyperlink r:id="rId21" w:history="1">
        <w:r w:rsidR="005470B3" w:rsidRPr="00965C26">
          <w:rPr>
            <w:rStyle w:val="Hyperlink"/>
          </w:rPr>
          <w:t>Judicial Careers Portal</w:t>
        </w:r>
      </w:hyperlink>
      <w:r w:rsidR="005470B3" w:rsidRPr="00965C26">
        <w:t>.</w:t>
      </w:r>
    </w:p>
    <w:p w14:paraId="6996D60F" w14:textId="6A68C48E" w:rsidR="00557A7D" w:rsidRDefault="00557A7D" w:rsidP="000A29BB">
      <w:pPr>
        <w:pStyle w:val="BodyText"/>
      </w:pPr>
      <w:r>
        <w:t xml:space="preserve">The deadline for applications is </w:t>
      </w:r>
      <w:r w:rsidR="002C128E">
        <w:rPr>
          <w:b/>
          <w:bCs/>
        </w:rPr>
        <w:t>midnight</w:t>
      </w:r>
      <w:r w:rsidR="00B07F13" w:rsidRPr="00B07F13">
        <w:rPr>
          <w:b/>
          <w:bCs/>
        </w:rPr>
        <w:t xml:space="preserve"> on </w:t>
      </w:r>
      <w:r w:rsidR="00965C26">
        <w:rPr>
          <w:b/>
          <w:bCs/>
        </w:rPr>
        <w:t>Tuesday</w:t>
      </w:r>
      <w:r w:rsidR="002C128E">
        <w:rPr>
          <w:b/>
          <w:bCs/>
        </w:rPr>
        <w:t xml:space="preserve"> </w:t>
      </w:r>
      <w:r w:rsidR="00B07F13" w:rsidRPr="00B07F13">
        <w:rPr>
          <w:b/>
          <w:bCs/>
        </w:rPr>
        <w:t>2</w:t>
      </w:r>
      <w:r w:rsidR="00965C26">
        <w:rPr>
          <w:b/>
          <w:bCs/>
        </w:rPr>
        <w:t>4</w:t>
      </w:r>
      <w:r w:rsidR="00B07F13" w:rsidRPr="00B07F13">
        <w:rPr>
          <w:b/>
          <w:bCs/>
        </w:rPr>
        <w:t xml:space="preserve"> March 202</w:t>
      </w:r>
      <w:r w:rsidR="002C128E">
        <w:rPr>
          <w:b/>
          <w:bCs/>
        </w:rPr>
        <w:t>6</w:t>
      </w:r>
      <w:r w:rsidR="002C128E">
        <w:t>.</w:t>
      </w:r>
    </w:p>
    <w:p w14:paraId="41C20348" w14:textId="73890D1F" w:rsidR="000167A1" w:rsidRDefault="00B07F13" w:rsidP="000A29BB">
      <w:pPr>
        <w:pStyle w:val="BodyText"/>
      </w:pPr>
      <w:r>
        <w:t xml:space="preserve">If you have any queries, concerns or issues, please contact </w:t>
      </w:r>
      <w:hyperlink r:id="rId22" w:history="1">
        <w:r w:rsidR="002C128E" w:rsidRPr="00873528">
          <w:rPr>
            <w:rStyle w:val="Hyperlink"/>
          </w:rPr>
          <w:t>JudicialReverseMentoring@judiciary.uk</w:t>
        </w:r>
      </w:hyperlink>
      <w:r w:rsidR="002C128E">
        <w:t xml:space="preserve"> </w:t>
      </w:r>
      <w:r w:rsidR="00220FEB">
        <w:t xml:space="preserve"> </w:t>
      </w:r>
    </w:p>
    <w:p w14:paraId="0492EAB1" w14:textId="30574824" w:rsidR="00183A06" w:rsidRDefault="00981E51" w:rsidP="004F110A">
      <w:pPr>
        <w:pStyle w:val="BodyText"/>
      </w:pPr>
      <w:r>
        <w:t xml:space="preserve">Following submission of an application, </w:t>
      </w:r>
      <w:r w:rsidR="000A29BB">
        <w:t xml:space="preserve">should you wish to withdraw as a mentor, </w:t>
      </w:r>
      <w:r>
        <w:t>please</w:t>
      </w:r>
      <w:r w:rsidR="000A29BB">
        <w:t xml:space="preserve"> </w:t>
      </w:r>
      <w:r>
        <w:t xml:space="preserve">inform the </w:t>
      </w:r>
      <w:r w:rsidR="002C128E">
        <w:t xml:space="preserve">Judicial </w:t>
      </w:r>
      <w:r>
        <w:t>Diversity and Inclusion Team on the email above</w:t>
      </w:r>
      <w:r w:rsidR="000A29BB">
        <w:t xml:space="preserve"> </w:t>
      </w:r>
      <w:r>
        <w:t>at the earliest possible.</w:t>
      </w:r>
    </w:p>
    <w:sectPr w:rsidR="00183A06" w:rsidSect="003E3484">
      <w:headerReference w:type="default" r:id="rId23"/>
      <w:headerReference w:type="first" r:id="rId24"/>
      <w:footerReference w:type="first" r:id="rId25"/>
      <w:pgSz w:w="11906" w:h="16838" w:code="9"/>
      <w:pgMar w:top="1134" w:right="737" w:bottom="567" w:left="737"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8035" w14:textId="77777777" w:rsidR="00E12241" w:rsidRDefault="00E12241" w:rsidP="00DF6AA8">
      <w:pPr>
        <w:spacing w:after="0"/>
      </w:pPr>
      <w:r>
        <w:separator/>
      </w:r>
    </w:p>
  </w:endnote>
  <w:endnote w:type="continuationSeparator" w:id="0">
    <w:p w14:paraId="144948E5" w14:textId="77777777" w:rsidR="00E12241" w:rsidRDefault="00E12241" w:rsidP="00DF6A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11895"/>
      <w:docPartObj>
        <w:docPartGallery w:val="Page Numbers (Bottom of Page)"/>
        <w:docPartUnique/>
      </w:docPartObj>
    </w:sdtPr>
    <w:sdtContent>
      <w:p w14:paraId="78139A92" w14:textId="33E563BF" w:rsidR="008D1F48" w:rsidRDefault="008D1F48">
        <w:pPr>
          <w:pStyle w:val="Footer"/>
        </w:pPr>
        <w:r>
          <w:fldChar w:fldCharType="begin"/>
        </w:r>
        <w:r>
          <w:instrText>PAGE   \* MERGEFORMAT</w:instrText>
        </w:r>
        <w:r>
          <w:fldChar w:fldCharType="separate"/>
        </w:r>
        <w:r>
          <w:t>2</w:t>
        </w:r>
        <w:r>
          <w:fldChar w:fldCharType="end"/>
        </w:r>
      </w:p>
    </w:sdtContent>
  </w:sdt>
  <w:p w14:paraId="74C72F06" w14:textId="77777777" w:rsidR="008D1F48" w:rsidRDefault="008D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A05C" w14:textId="77777777" w:rsidR="00E12241" w:rsidRDefault="00E12241" w:rsidP="00DF6AA8">
      <w:pPr>
        <w:spacing w:after="0"/>
      </w:pPr>
      <w:r>
        <w:separator/>
      </w:r>
    </w:p>
  </w:footnote>
  <w:footnote w:type="continuationSeparator" w:id="0">
    <w:p w14:paraId="2CB8B3FE" w14:textId="77777777" w:rsidR="00E12241" w:rsidRDefault="00E12241" w:rsidP="00DF6A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56C3" w14:textId="032FE939" w:rsidR="008F1CBD" w:rsidRDefault="008F1CBD">
    <w:pPr>
      <w:pStyle w:val="Header"/>
    </w:pPr>
  </w:p>
  <w:p w14:paraId="3058093C" w14:textId="232D2372" w:rsidR="00183A06" w:rsidRDefault="00183A06" w:rsidP="00183A06">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9B6E" w14:textId="79E788D9" w:rsidR="00183A06" w:rsidRDefault="008F1CBD" w:rsidP="003E3484">
    <w:pPr>
      <w:pStyle w:val="BodyText"/>
      <w:tabs>
        <w:tab w:val="center" w:pos="5216"/>
      </w:tabs>
    </w:pPr>
    <w:r>
      <w:rPr>
        <w:noProof/>
      </w:rPr>
      <w:drawing>
        <wp:anchor distT="0" distB="0" distL="114300" distR="114300" simplePos="0" relativeHeight="251658240" behindDoc="1" locked="0" layoutInCell="1" allowOverlap="1" wp14:anchorId="747782DA" wp14:editId="716341A5">
          <wp:simplePos x="0" y="0"/>
          <wp:positionH relativeFrom="page">
            <wp:align>left</wp:align>
          </wp:positionH>
          <wp:positionV relativeFrom="page">
            <wp:posOffset>-179297</wp:posOffset>
          </wp:positionV>
          <wp:extent cx="7557768" cy="1254797"/>
          <wp:effectExtent l="0" t="0" r="5715" b="2540"/>
          <wp:wrapNone/>
          <wp:docPr id="1968927456" name="Picture 1968927456" descr="Courts and Tribunals Judiciary. Independence, Impartiality,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88270"/>
                  <a:stretch/>
                </pic:blipFill>
                <pic:spPr bwMode="auto">
                  <a:xfrm>
                    <a:off x="0" y="0"/>
                    <a:ext cx="7557768" cy="12547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3484">
      <w:tab/>
    </w:r>
  </w:p>
  <w:p w14:paraId="5AA6E2AB" w14:textId="77777777" w:rsidR="003E3484" w:rsidRDefault="003E3484" w:rsidP="003E3484">
    <w:pPr>
      <w:pStyle w:val="BodyText"/>
      <w:tabs>
        <w:tab w:val="center" w:pos="5216"/>
      </w:tabs>
    </w:pPr>
  </w:p>
  <w:p w14:paraId="2EFD2ACA" w14:textId="77777777" w:rsidR="003E3484" w:rsidRDefault="003E3484" w:rsidP="003E3484">
    <w:pPr>
      <w:pStyle w:val="BodyText"/>
      <w:tabs>
        <w:tab w:val="center" w:pos="52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62BBC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4926988E"/>
    <w:lvl w:ilvl="0">
      <w:start w:val="1"/>
      <w:numFmt w:val="bullet"/>
      <w:pStyle w:val="ListBullet3"/>
      <w:lvlText w:val=""/>
      <w:lvlJc w:val="left"/>
      <w:pPr>
        <w:ind w:left="1080" w:hanging="360"/>
      </w:pPr>
      <w:rPr>
        <w:rFonts w:ascii="Symbol" w:hAnsi="Symbol" w:hint="default"/>
      </w:rPr>
    </w:lvl>
  </w:abstractNum>
  <w:abstractNum w:abstractNumId="2" w15:restartNumberingAfterBreak="0">
    <w:nsid w:val="FFFFFF83"/>
    <w:multiLevelType w:val="singleLevel"/>
    <w:tmpl w:val="1D743D2C"/>
    <w:lvl w:ilvl="0">
      <w:start w:val="1"/>
      <w:numFmt w:val="bullet"/>
      <w:pStyle w:val="ListBullet2"/>
      <w:lvlText w:val=""/>
      <w:lvlJc w:val="left"/>
      <w:pPr>
        <w:ind w:left="717" w:hanging="360"/>
      </w:pPr>
      <w:rPr>
        <w:rFonts w:ascii="Symbol" w:hAnsi="Symbol" w:hint="default"/>
        <w:strike w:val="0"/>
        <w:dstrike w:val="0"/>
        <w:color w:val="4EC0DA" w:themeColor="accent2"/>
        <w:sz w:val="24"/>
      </w:rPr>
    </w:lvl>
  </w:abstractNum>
  <w:abstractNum w:abstractNumId="3" w15:restartNumberingAfterBreak="0">
    <w:nsid w:val="FFFFFF88"/>
    <w:multiLevelType w:val="singleLevel"/>
    <w:tmpl w:val="D5FC9E4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ABC0DE0"/>
    <w:lvl w:ilvl="0">
      <w:start w:val="1"/>
      <w:numFmt w:val="bullet"/>
      <w:pStyle w:val="ListBullet"/>
      <w:lvlText w:val=""/>
      <w:lvlJc w:val="left"/>
      <w:pPr>
        <w:ind w:left="360" w:hanging="360"/>
      </w:pPr>
      <w:rPr>
        <w:rFonts w:ascii="Symbol" w:hAnsi="Symbol" w:hint="default"/>
        <w:strike w:val="0"/>
        <w:dstrike w:val="0"/>
        <w:color w:val="4EC0DA" w:themeColor="accent2"/>
        <w:sz w:val="24"/>
      </w:rPr>
    </w:lvl>
  </w:abstractNum>
  <w:abstractNum w:abstractNumId="5" w15:restartNumberingAfterBreak="0">
    <w:nsid w:val="099670F5"/>
    <w:multiLevelType w:val="multilevel"/>
    <w:tmpl w:val="B478D396"/>
    <w:lvl w:ilvl="0">
      <w:start w:val="1"/>
      <w:numFmt w:val="decimal"/>
      <w:lvlText w:val="%1."/>
      <w:lvlJc w:val="left"/>
      <w:pPr>
        <w:ind w:left="624" w:hanging="624"/>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start w:val="1"/>
      <w:numFmt w:val="decimal"/>
      <w:pStyle w:val="ListNumber"/>
      <w:lvlText w:val="%1.%2"/>
      <w:lvlJc w:val="left"/>
      <w:pPr>
        <w:ind w:left="624" w:hanging="624"/>
      </w:pPr>
      <w:rPr>
        <w:rFonts w:hint="default"/>
      </w:rPr>
    </w:lvl>
    <w:lvl w:ilvl="2">
      <w:start w:val="1"/>
      <w:numFmt w:val="decimal"/>
      <w:pStyle w:val="ListNumber2"/>
      <w:lvlText w:val="%1.%2.%3"/>
      <w:lvlJc w:val="left"/>
      <w:pPr>
        <w:ind w:left="1077"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6D7613"/>
    <w:multiLevelType w:val="hybridMultilevel"/>
    <w:tmpl w:val="020E1E84"/>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7" w15:restartNumberingAfterBreak="0">
    <w:nsid w:val="4A222C0F"/>
    <w:multiLevelType w:val="hybridMultilevel"/>
    <w:tmpl w:val="C226CACC"/>
    <w:lvl w:ilvl="0" w:tplc="DAEC28CE">
      <w:start w:val="1"/>
      <w:numFmt w:val="decimal"/>
      <w:pStyle w:val="List"/>
      <w:lvlText w:val="%1."/>
      <w:lvlJc w:val="left"/>
      <w:pPr>
        <w:ind w:left="360" w:hanging="360"/>
      </w:pPr>
      <w:rPr>
        <w:rFonts w:asciiTheme="minorHAnsi" w:hAnsiTheme="minorHAnsi" w:cstheme="minorHAnsi" w:hint="default"/>
        <w:b/>
        <w:i w:val="0"/>
        <w:color w:val="1F2446" w:themeColor="accen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5F5178"/>
    <w:multiLevelType w:val="hybridMultilevel"/>
    <w:tmpl w:val="1E086AB0"/>
    <w:lvl w:ilvl="0" w:tplc="6BFE5712">
      <w:start w:val="1"/>
      <w:numFmt w:val="decimal"/>
      <w:pStyle w:val="List2"/>
      <w:lvlText w:val="%1."/>
      <w:lvlJc w:val="left"/>
      <w:pPr>
        <w:ind w:left="720" w:hanging="363"/>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94642155">
    <w:abstractNumId w:val="4"/>
  </w:num>
  <w:num w:numId="2" w16cid:durableId="499975913">
    <w:abstractNumId w:val="2"/>
  </w:num>
  <w:num w:numId="3" w16cid:durableId="912202644">
    <w:abstractNumId w:val="3"/>
  </w:num>
  <w:num w:numId="4" w16cid:durableId="354615735">
    <w:abstractNumId w:val="0"/>
  </w:num>
  <w:num w:numId="5" w16cid:durableId="930965415">
    <w:abstractNumId w:val="5"/>
  </w:num>
  <w:num w:numId="6" w16cid:durableId="968895605">
    <w:abstractNumId w:val="1"/>
  </w:num>
  <w:num w:numId="7" w16cid:durableId="1877692313">
    <w:abstractNumId w:val="5"/>
  </w:num>
  <w:num w:numId="8" w16cid:durableId="1738437230">
    <w:abstractNumId w:val="7"/>
  </w:num>
  <w:num w:numId="9" w16cid:durableId="352151903">
    <w:abstractNumId w:val="8"/>
  </w:num>
  <w:num w:numId="10" w16cid:durableId="1266114230">
    <w:abstractNumId w:val="7"/>
    <w:lvlOverride w:ilvl="0">
      <w:startOverride w:val="1"/>
    </w:lvlOverride>
  </w:num>
  <w:num w:numId="11" w16cid:durableId="668485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61"/>
    <w:rsid w:val="00000D23"/>
    <w:rsid w:val="0001432C"/>
    <w:rsid w:val="000167A1"/>
    <w:rsid w:val="0004144D"/>
    <w:rsid w:val="000526FA"/>
    <w:rsid w:val="000632DC"/>
    <w:rsid w:val="00090F5F"/>
    <w:rsid w:val="00094660"/>
    <w:rsid w:val="00094FA7"/>
    <w:rsid w:val="000A29BB"/>
    <w:rsid w:val="000A59DD"/>
    <w:rsid w:val="000B1F03"/>
    <w:rsid w:val="000B3803"/>
    <w:rsid w:val="000D221B"/>
    <w:rsid w:val="000E7207"/>
    <w:rsid w:val="00101749"/>
    <w:rsid w:val="00125627"/>
    <w:rsid w:val="0012683C"/>
    <w:rsid w:val="00126E14"/>
    <w:rsid w:val="0014178B"/>
    <w:rsid w:val="001514A1"/>
    <w:rsid w:val="00162622"/>
    <w:rsid w:val="00173628"/>
    <w:rsid w:val="00174C5C"/>
    <w:rsid w:val="00183A06"/>
    <w:rsid w:val="00186E1F"/>
    <w:rsid w:val="001D6EA5"/>
    <w:rsid w:val="001E7A70"/>
    <w:rsid w:val="00206B24"/>
    <w:rsid w:val="00220FEB"/>
    <w:rsid w:val="00231104"/>
    <w:rsid w:val="00253B98"/>
    <w:rsid w:val="00272124"/>
    <w:rsid w:val="00277857"/>
    <w:rsid w:val="00281985"/>
    <w:rsid w:val="00292319"/>
    <w:rsid w:val="002C128E"/>
    <w:rsid w:val="002C2E03"/>
    <w:rsid w:val="002D5933"/>
    <w:rsid w:val="002F67A6"/>
    <w:rsid w:val="00302267"/>
    <w:rsid w:val="00325D35"/>
    <w:rsid w:val="00342C0C"/>
    <w:rsid w:val="00356952"/>
    <w:rsid w:val="00357C31"/>
    <w:rsid w:val="003668EB"/>
    <w:rsid w:val="00373829"/>
    <w:rsid w:val="0037516A"/>
    <w:rsid w:val="0038246C"/>
    <w:rsid w:val="00383D0D"/>
    <w:rsid w:val="00395812"/>
    <w:rsid w:val="003B6370"/>
    <w:rsid w:val="003B6DA7"/>
    <w:rsid w:val="003C2E20"/>
    <w:rsid w:val="003C3EA2"/>
    <w:rsid w:val="003C5E9E"/>
    <w:rsid w:val="003E2BB3"/>
    <w:rsid w:val="003E3484"/>
    <w:rsid w:val="0040469C"/>
    <w:rsid w:val="0040678D"/>
    <w:rsid w:val="00443282"/>
    <w:rsid w:val="00452C9C"/>
    <w:rsid w:val="00463032"/>
    <w:rsid w:val="0047155C"/>
    <w:rsid w:val="00471CFB"/>
    <w:rsid w:val="004907BE"/>
    <w:rsid w:val="00497A2C"/>
    <w:rsid w:val="004B3A45"/>
    <w:rsid w:val="004B5128"/>
    <w:rsid w:val="004C0713"/>
    <w:rsid w:val="004C584B"/>
    <w:rsid w:val="004F110A"/>
    <w:rsid w:val="00513578"/>
    <w:rsid w:val="00517C85"/>
    <w:rsid w:val="00521627"/>
    <w:rsid w:val="00534BF6"/>
    <w:rsid w:val="005470B3"/>
    <w:rsid w:val="005548A7"/>
    <w:rsid w:val="005567C5"/>
    <w:rsid w:val="00557A7D"/>
    <w:rsid w:val="00560210"/>
    <w:rsid w:val="00562D9D"/>
    <w:rsid w:val="00595EE1"/>
    <w:rsid w:val="005A3A46"/>
    <w:rsid w:val="005A7411"/>
    <w:rsid w:val="005B0FA6"/>
    <w:rsid w:val="005B4493"/>
    <w:rsid w:val="005C70BA"/>
    <w:rsid w:val="00626A8D"/>
    <w:rsid w:val="00636C86"/>
    <w:rsid w:val="006448F0"/>
    <w:rsid w:val="0065452D"/>
    <w:rsid w:val="006A3C30"/>
    <w:rsid w:val="006A7ADA"/>
    <w:rsid w:val="006B7355"/>
    <w:rsid w:val="006D4B82"/>
    <w:rsid w:val="006E3AD0"/>
    <w:rsid w:val="006F2F7A"/>
    <w:rsid w:val="006F5454"/>
    <w:rsid w:val="00706F4F"/>
    <w:rsid w:val="007141BE"/>
    <w:rsid w:val="00726EAF"/>
    <w:rsid w:val="00732A69"/>
    <w:rsid w:val="0073392B"/>
    <w:rsid w:val="00734833"/>
    <w:rsid w:val="00753A77"/>
    <w:rsid w:val="0076320E"/>
    <w:rsid w:val="0078469D"/>
    <w:rsid w:val="007904D1"/>
    <w:rsid w:val="007A1398"/>
    <w:rsid w:val="007A3C2A"/>
    <w:rsid w:val="007B6FB0"/>
    <w:rsid w:val="007D0561"/>
    <w:rsid w:val="007D1A58"/>
    <w:rsid w:val="007F23B1"/>
    <w:rsid w:val="00827551"/>
    <w:rsid w:val="0083173F"/>
    <w:rsid w:val="00831E85"/>
    <w:rsid w:val="008378AD"/>
    <w:rsid w:val="00841813"/>
    <w:rsid w:val="008730F1"/>
    <w:rsid w:val="008926FA"/>
    <w:rsid w:val="008A5829"/>
    <w:rsid w:val="008B0E8E"/>
    <w:rsid w:val="008B5F7D"/>
    <w:rsid w:val="008C4A83"/>
    <w:rsid w:val="008D1F48"/>
    <w:rsid w:val="008F1CBD"/>
    <w:rsid w:val="008F2854"/>
    <w:rsid w:val="00904850"/>
    <w:rsid w:val="009249DD"/>
    <w:rsid w:val="0094648D"/>
    <w:rsid w:val="00951599"/>
    <w:rsid w:val="009571F9"/>
    <w:rsid w:val="00965C26"/>
    <w:rsid w:val="00965C9A"/>
    <w:rsid w:val="00972575"/>
    <w:rsid w:val="00973EEA"/>
    <w:rsid w:val="00981E51"/>
    <w:rsid w:val="009F6B61"/>
    <w:rsid w:val="00A178A1"/>
    <w:rsid w:val="00A301E2"/>
    <w:rsid w:val="00A86BA5"/>
    <w:rsid w:val="00A9340F"/>
    <w:rsid w:val="00AA3053"/>
    <w:rsid w:val="00AB257E"/>
    <w:rsid w:val="00AC6686"/>
    <w:rsid w:val="00AD7076"/>
    <w:rsid w:val="00AF10B2"/>
    <w:rsid w:val="00B05171"/>
    <w:rsid w:val="00B07F13"/>
    <w:rsid w:val="00B1328F"/>
    <w:rsid w:val="00B1357E"/>
    <w:rsid w:val="00B14C83"/>
    <w:rsid w:val="00B16AAB"/>
    <w:rsid w:val="00B32E1C"/>
    <w:rsid w:val="00B40E8D"/>
    <w:rsid w:val="00B51787"/>
    <w:rsid w:val="00B7224F"/>
    <w:rsid w:val="00BA26EA"/>
    <w:rsid w:val="00BA3648"/>
    <w:rsid w:val="00BB54D6"/>
    <w:rsid w:val="00BE367A"/>
    <w:rsid w:val="00BF4973"/>
    <w:rsid w:val="00C07866"/>
    <w:rsid w:val="00C142A6"/>
    <w:rsid w:val="00C40CD3"/>
    <w:rsid w:val="00C4154B"/>
    <w:rsid w:val="00C526DF"/>
    <w:rsid w:val="00C62E76"/>
    <w:rsid w:val="00C72847"/>
    <w:rsid w:val="00C9543B"/>
    <w:rsid w:val="00CB2073"/>
    <w:rsid w:val="00CD5A01"/>
    <w:rsid w:val="00CF2ACB"/>
    <w:rsid w:val="00CF60CC"/>
    <w:rsid w:val="00D025C2"/>
    <w:rsid w:val="00D0298F"/>
    <w:rsid w:val="00D105E0"/>
    <w:rsid w:val="00D13417"/>
    <w:rsid w:val="00D469CE"/>
    <w:rsid w:val="00D57A7A"/>
    <w:rsid w:val="00D62677"/>
    <w:rsid w:val="00D66F53"/>
    <w:rsid w:val="00D96D3F"/>
    <w:rsid w:val="00DB221C"/>
    <w:rsid w:val="00DB3089"/>
    <w:rsid w:val="00DB5D3D"/>
    <w:rsid w:val="00DC5654"/>
    <w:rsid w:val="00DD33B3"/>
    <w:rsid w:val="00DF619C"/>
    <w:rsid w:val="00DF6AA8"/>
    <w:rsid w:val="00E12241"/>
    <w:rsid w:val="00E15301"/>
    <w:rsid w:val="00E213DC"/>
    <w:rsid w:val="00E3058E"/>
    <w:rsid w:val="00E618BF"/>
    <w:rsid w:val="00E64B72"/>
    <w:rsid w:val="00E675A2"/>
    <w:rsid w:val="00E67D47"/>
    <w:rsid w:val="00EB76D8"/>
    <w:rsid w:val="00EC58EB"/>
    <w:rsid w:val="00EC7978"/>
    <w:rsid w:val="00F003F3"/>
    <w:rsid w:val="00F0161C"/>
    <w:rsid w:val="00F0452D"/>
    <w:rsid w:val="00F15824"/>
    <w:rsid w:val="00F3752F"/>
    <w:rsid w:val="00F656E8"/>
    <w:rsid w:val="00F67F01"/>
    <w:rsid w:val="00F73055"/>
    <w:rsid w:val="00F96596"/>
    <w:rsid w:val="00FA2165"/>
    <w:rsid w:val="00FC4754"/>
    <w:rsid w:val="00FC6FC2"/>
    <w:rsid w:val="00FD0B3C"/>
    <w:rsid w:val="00FD63B3"/>
    <w:rsid w:val="00FE30ED"/>
    <w:rsid w:val="16F22337"/>
    <w:rsid w:val="22687484"/>
    <w:rsid w:val="3D1CB061"/>
    <w:rsid w:val="42FCE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63D8B"/>
  <w15:chartTrackingRefBased/>
  <w15:docId w15:val="{070398EC-5E97-4FBA-8848-F3F79E3B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9"/>
    <w:lsdException w:name="annotation reference" w:semiHidden="1"/>
    <w:lsdException w:name="line number" w:semiHidden="1"/>
    <w:lsdException w:name="page number" w:semiHidden="1" w:uiPriority="9"/>
    <w:lsdException w:name="endnote reference" w:uiPriority="9"/>
    <w:lsdException w:name="endnote text" w:uiPriority="9"/>
    <w:lsdException w:name="table of authorities" w:semiHidden="1"/>
    <w:lsdException w:name="macro" w:semiHidden="1"/>
    <w:lsdException w:name="toa heading" w:semiHidden="1"/>
    <w:lsdException w:name="List" w:uiPriority="2" w:qFormat="1"/>
    <w:lsdException w:name="List Bullet" w:uiPriority="1" w:qFormat="1"/>
    <w:lsdException w:name="List Number" w:uiPriority="1" w:qFormat="1"/>
    <w:lsdException w:name="List 2" w:uiPriority="2" w:qFormat="1"/>
    <w:lsdException w:name="List 3" w:semiHidden="1"/>
    <w:lsdException w:name="List 4" w:semiHidden="1"/>
    <w:lsdException w:name="List 5" w:semiHidden="1"/>
    <w:lsdException w:name="List Bullet 2" w:uiPriority="1" w:qFormat="1"/>
    <w:lsdException w:name="List Bullet 3" w:uiPriority="1" w:qFormat="1"/>
    <w:lsdException w:name="List Bullet 4" w:semiHidden="1"/>
    <w:lsdException w:name="List Bullet 5" w:semiHidden="1"/>
    <w:lsdException w:name="List Number 2" w:uiPriority="1"/>
    <w:lsdException w:name="List Number 3" w:semiHidden="1"/>
    <w:lsdException w:name="List Number 4" w:semiHidden="1"/>
    <w:lsdException w:name="List Number 5" w:semiHidden="1"/>
    <w:lsdException w:name="Title" w:uiPriority="9"/>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
    <w:lsdException w:name="Salutation" w:semiHidden="1"/>
    <w:lsdException w:name="Date" w:uiPriority="9"/>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uiPriority="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
    <w:semiHidden/>
    <w:rsid w:val="00302267"/>
    <w:pPr>
      <w:spacing w:after="240" w:line="240" w:lineRule="auto"/>
    </w:pPr>
    <w:rPr>
      <w:sz w:val="24"/>
    </w:rPr>
  </w:style>
  <w:style w:type="paragraph" w:styleId="Heading1">
    <w:name w:val="heading 1"/>
    <w:next w:val="BodyText"/>
    <w:link w:val="Heading1Char"/>
    <w:qFormat/>
    <w:rsid w:val="00E3058E"/>
    <w:pPr>
      <w:keepNext/>
      <w:keepLines/>
      <w:pageBreakBefore/>
      <w:spacing w:after="640" w:line="240" w:lineRule="auto"/>
      <w:outlineLvl w:val="0"/>
    </w:pPr>
    <w:rPr>
      <w:rFonts w:asciiTheme="majorHAnsi" w:eastAsiaTheme="majorEastAsia" w:hAnsiTheme="majorHAnsi" w:cstheme="majorBidi"/>
      <w:b/>
      <w:color w:val="1F2446" w:themeColor="accent1"/>
      <w:sz w:val="56"/>
      <w:szCs w:val="32"/>
    </w:rPr>
  </w:style>
  <w:style w:type="paragraph" w:styleId="Heading2">
    <w:name w:val="heading 2"/>
    <w:basedOn w:val="Heading1"/>
    <w:next w:val="BodyText"/>
    <w:link w:val="Heading2Char"/>
    <w:qFormat/>
    <w:rsid w:val="00E3058E"/>
    <w:pPr>
      <w:pageBreakBefore w:val="0"/>
      <w:spacing w:before="640" w:after="180"/>
      <w:outlineLvl w:val="1"/>
    </w:pPr>
    <w:rPr>
      <w:sz w:val="40"/>
      <w:szCs w:val="40"/>
    </w:rPr>
  </w:style>
  <w:style w:type="paragraph" w:styleId="Heading3">
    <w:name w:val="heading 3"/>
    <w:basedOn w:val="Heading1"/>
    <w:next w:val="BodyText"/>
    <w:link w:val="Heading3Char"/>
    <w:qFormat/>
    <w:rsid w:val="00E3058E"/>
    <w:pPr>
      <w:pageBreakBefore w:val="0"/>
      <w:spacing w:before="240" w:after="0"/>
      <w:outlineLvl w:val="2"/>
    </w:pPr>
    <w:rPr>
      <w:color w:val="auto"/>
      <w:sz w:val="24"/>
      <w:szCs w:val="24"/>
    </w:rPr>
  </w:style>
  <w:style w:type="paragraph" w:styleId="Heading4">
    <w:name w:val="heading 4"/>
    <w:basedOn w:val="Heading1"/>
    <w:next w:val="BodyText"/>
    <w:link w:val="Heading4Char"/>
    <w:qFormat/>
    <w:rsid w:val="00E3058E"/>
    <w:pPr>
      <w:pageBreakBefore w:val="0"/>
      <w:spacing w:before="240" w:after="240"/>
      <w:outlineLvl w:val="3"/>
    </w:pPr>
    <w:rPr>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6A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AA8"/>
    <w:rPr>
      <w:rFonts w:ascii="Segoe UI" w:hAnsi="Segoe UI" w:cs="Segoe UI"/>
      <w:sz w:val="18"/>
      <w:szCs w:val="18"/>
    </w:rPr>
  </w:style>
  <w:style w:type="paragraph" w:styleId="Header">
    <w:name w:val="header"/>
    <w:link w:val="HeaderChar"/>
    <w:uiPriority w:val="99"/>
    <w:rsid w:val="0037516A"/>
    <w:pPr>
      <w:pBdr>
        <w:bottom w:val="single" w:sz="8" w:space="8" w:color="4EC0DA" w:themeColor="accent2"/>
      </w:pBdr>
      <w:spacing w:after="0" w:line="240" w:lineRule="auto"/>
      <w:ind w:left="227"/>
      <w:jc w:val="center"/>
    </w:pPr>
    <w:rPr>
      <w:sz w:val="24"/>
    </w:rPr>
  </w:style>
  <w:style w:type="character" w:customStyle="1" w:styleId="HeaderChar">
    <w:name w:val="Header Char"/>
    <w:basedOn w:val="DefaultParagraphFont"/>
    <w:link w:val="Header"/>
    <w:uiPriority w:val="99"/>
    <w:rsid w:val="0037516A"/>
    <w:rPr>
      <w:sz w:val="24"/>
    </w:rPr>
  </w:style>
  <w:style w:type="paragraph" w:styleId="Footer">
    <w:name w:val="footer"/>
    <w:basedOn w:val="Header"/>
    <w:link w:val="FooterChar"/>
    <w:uiPriority w:val="99"/>
    <w:rsid w:val="004C0713"/>
    <w:pPr>
      <w:pBdr>
        <w:bottom w:val="none" w:sz="0" w:space="0" w:color="auto"/>
      </w:pBdr>
      <w:ind w:left="0"/>
    </w:pPr>
  </w:style>
  <w:style w:type="character" w:customStyle="1" w:styleId="FooterChar">
    <w:name w:val="Footer Char"/>
    <w:basedOn w:val="DefaultParagraphFont"/>
    <w:link w:val="Footer"/>
    <w:uiPriority w:val="99"/>
    <w:rsid w:val="004C0713"/>
    <w:rPr>
      <w:sz w:val="24"/>
    </w:rPr>
  </w:style>
  <w:style w:type="paragraph" w:styleId="FootnoteText">
    <w:name w:val="footnote text"/>
    <w:basedOn w:val="BodyText"/>
    <w:link w:val="FootnoteTextChar"/>
    <w:uiPriority w:val="4"/>
    <w:qFormat/>
    <w:rsid w:val="00094660"/>
    <w:pPr>
      <w:spacing w:after="40"/>
      <w:ind w:left="357" w:hanging="357"/>
    </w:pPr>
    <w:rPr>
      <w:sz w:val="20"/>
      <w:szCs w:val="20"/>
    </w:rPr>
  </w:style>
  <w:style w:type="character" w:customStyle="1" w:styleId="FootnoteTextChar">
    <w:name w:val="Footnote Text Char"/>
    <w:basedOn w:val="DefaultParagraphFont"/>
    <w:link w:val="FootnoteText"/>
    <w:uiPriority w:val="4"/>
    <w:rsid w:val="0076320E"/>
    <w:rPr>
      <w:sz w:val="20"/>
      <w:szCs w:val="20"/>
    </w:rPr>
  </w:style>
  <w:style w:type="character" w:styleId="FootnoteReference">
    <w:name w:val="footnote reference"/>
    <w:uiPriority w:val="9"/>
    <w:semiHidden/>
    <w:rsid w:val="00DF6AA8"/>
    <w:rPr>
      <w:vertAlign w:val="superscript"/>
    </w:rPr>
  </w:style>
  <w:style w:type="paragraph" w:styleId="Date">
    <w:name w:val="Date"/>
    <w:basedOn w:val="BodyText"/>
    <w:next w:val="BodyText"/>
    <w:link w:val="DateChar"/>
    <w:uiPriority w:val="9"/>
    <w:semiHidden/>
    <w:rsid w:val="00302267"/>
    <w:pPr>
      <w:spacing w:after="120"/>
    </w:pPr>
    <w:rPr>
      <w:sz w:val="40"/>
    </w:rPr>
  </w:style>
  <w:style w:type="character" w:customStyle="1" w:styleId="DateChar">
    <w:name w:val="Date Char"/>
    <w:basedOn w:val="DefaultParagraphFont"/>
    <w:link w:val="Date"/>
    <w:uiPriority w:val="9"/>
    <w:semiHidden/>
    <w:rsid w:val="00302267"/>
    <w:rPr>
      <w:sz w:val="40"/>
    </w:rPr>
  </w:style>
  <w:style w:type="character" w:customStyle="1" w:styleId="Heading1Char">
    <w:name w:val="Heading 1 Char"/>
    <w:basedOn w:val="DefaultParagraphFont"/>
    <w:link w:val="Heading1"/>
    <w:rsid w:val="00E3058E"/>
    <w:rPr>
      <w:rFonts w:asciiTheme="majorHAnsi" w:eastAsiaTheme="majorEastAsia" w:hAnsiTheme="majorHAnsi" w:cstheme="majorBidi"/>
      <w:b/>
      <w:color w:val="1F2446" w:themeColor="accent1"/>
      <w:sz w:val="56"/>
      <w:szCs w:val="32"/>
    </w:rPr>
  </w:style>
  <w:style w:type="paragraph" w:styleId="BodyText">
    <w:name w:val="Body Text"/>
    <w:link w:val="BodyTextChar"/>
    <w:uiPriority w:val="1"/>
    <w:qFormat/>
    <w:rsid w:val="00000D23"/>
    <w:pPr>
      <w:spacing w:after="240" w:line="240" w:lineRule="auto"/>
    </w:pPr>
    <w:rPr>
      <w:sz w:val="24"/>
    </w:rPr>
  </w:style>
  <w:style w:type="character" w:customStyle="1" w:styleId="BodyTextChar">
    <w:name w:val="Body Text Char"/>
    <w:basedOn w:val="DefaultParagraphFont"/>
    <w:link w:val="BodyText"/>
    <w:uiPriority w:val="1"/>
    <w:rsid w:val="00000D23"/>
    <w:rPr>
      <w:sz w:val="24"/>
    </w:rPr>
  </w:style>
  <w:style w:type="character" w:customStyle="1" w:styleId="Heading2Char">
    <w:name w:val="Heading 2 Char"/>
    <w:basedOn w:val="DefaultParagraphFont"/>
    <w:link w:val="Heading2"/>
    <w:rsid w:val="00E3058E"/>
    <w:rPr>
      <w:rFonts w:asciiTheme="majorHAnsi" w:eastAsiaTheme="majorEastAsia" w:hAnsiTheme="majorHAnsi" w:cstheme="majorBidi"/>
      <w:b/>
      <w:color w:val="1F2446" w:themeColor="accent1"/>
      <w:sz w:val="40"/>
      <w:szCs w:val="40"/>
    </w:rPr>
  </w:style>
  <w:style w:type="character" w:customStyle="1" w:styleId="Heading3Char">
    <w:name w:val="Heading 3 Char"/>
    <w:basedOn w:val="DefaultParagraphFont"/>
    <w:link w:val="Heading3"/>
    <w:rsid w:val="00E3058E"/>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E3058E"/>
    <w:rPr>
      <w:rFonts w:asciiTheme="majorHAnsi" w:eastAsiaTheme="majorEastAsia" w:hAnsiTheme="majorHAnsi" w:cstheme="majorBidi"/>
      <w:b/>
      <w:iCs/>
      <w:color w:val="1F2446" w:themeColor="accent1"/>
      <w:sz w:val="24"/>
      <w:szCs w:val="32"/>
    </w:rPr>
  </w:style>
  <w:style w:type="paragraph" w:customStyle="1" w:styleId="HeaderTitle">
    <w:name w:val="Header Title"/>
    <w:basedOn w:val="Header"/>
    <w:uiPriority w:val="9"/>
    <w:semiHidden/>
    <w:rsid w:val="00DB5D3D"/>
    <w:pPr>
      <w:pBdr>
        <w:bottom w:val="single" w:sz="8" w:space="12" w:color="C00000"/>
      </w:pBdr>
      <w:spacing w:before="360"/>
      <w:ind w:left="0"/>
      <w:jc w:val="left"/>
    </w:pPr>
    <w:rPr>
      <w:b/>
      <w:bCs/>
      <w:caps/>
      <w:color w:val="1F2446" w:themeColor="accent1"/>
      <w:sz w:val="36"/>
      <w:szCs w:val="36"/>
    </w:rPr>
  </w:style>
  <w:style w:type="paragraph" w:styleId="ListNumber">
    <w:name w:val="List Number"/>
    <w:basedOn w:val="BodyText"/>
    <w:uiPriority w:val="1"/>
    <w:semiHidden/>
    <w:qFormat/>
    <w:rsid w:val="00BF4973"/>
    <w:pPr>
      <w:numPr>
        <w:ilvl w:val="1"/>
        <w:numId w:val="5"/>
      </w:numPr>
    </w:pPr>
  </w:style>
  <w:style w:type="paragraph" w:styleId="ListBullet">
    <w:name w:val="List Bullet"/>
    <w:basedOn w:val="BodyText"/>
    <w:uiPriority w:val="2"/>
    <w:qFormat/>
    <w:rsid w:val="00E3058E"/>
    <w:pPr>
      <w:numPr>
        <w:numId w:val="1"/>
      </w:numPr>
    </w:pPr>
  </w:style>
  <w:style w:type="paragraph" w:styleId="ListBullet2">
    <w:name w:val="List Bullet 2"/>
    <w:basedOn w:val="ListBullet"/>
    <w:uiPriority w:val="2"/>
    <w:qFormat/>
    <w:rsid w:val="00E3058E"/>
    <w:pPr>
      <w:numPr>
        <w:numId w:val="2"/>
      </w:numPr>
    </w:pPr>
  </w:style>
  <w:style w:type="paragraph" w:styleId="ListBullet3">
    <w:name w:val="List Bullet 3"/>
    <w:basedOn w:val="ListBullet"/>
    <w:uiPriority w:val="2"/>
    <w:semiHidden/>
    <w:qFormat/>
    <w:rsid w:val="00CF60CC"/>
    <w:pPr>
      <w:numPr>
        <w:numId w:val="6"/>
      </w:numPr>
    </w:pPr>
  </w:style>
  <w:style w:type="paragraph" w:styleId="BodyTextIndent">
    <w:name w:val="Body Text Indent"/>
    <w:basedOn w:val="BodyText"/>
    <w:link w:val="BodyTextIndentChar"/>
    <w:uiPriority w:val="1"/>
    <w:qFormat/>
    <w:rsid w:val="00CF60CC"/>
    <w:pPr>
      <w:ind w:left="357"/>
    </w:pPr>
  </w:style>
  <w:style w:type="character" w:customStyle="1" w:styleId="BodyTextIndentChar">
    <w:name w:val="Body Text Indent Char"/>
    <w:basedOn w:val="DefaultParagraphFont"/>
    <w:link w:val="BodyTextIndent"/>
    <w:uiPriority w:val="1"/>
    <w:rsid w:val="00126E14"/>
    <w:rPr>
      <w:sz w:val="24"/>
    </w:rPr>
  </w:style>
  <w:style w:type="paragraph" w:styleId="EndnoteText">
    <w:name w:val="endnote text"/>
    <w:basedOn w:val="FootnoteText"/>
    <w:link w:val="EndnoteTextChar"/>
    <w:uiPriority w:val="9"/>
    <w:semiHidden/>
    <w:rsid w:val="00094660"/>
    <w:pPr>
      <w:spacing w:after="0"/>
    </w:pPr>
  </w:style>
  <w:style w:type="character" w:customStyle="1" w:styleId="EndnoteTextChar">
    <w:name w:val="Endnote Text Char"/>
    <w:basedOn w:val="DefaultParagraphFont"/>
    <w:link w:val="EndnoteText"/>
    <w:uiPriority w:val="9"/>
    <w:semiHidden/>
    <w:rsid w:val="009571F9"/>
    <w:rPr>
      <w:sz w:val="20"/>
      <w:szCs w:val="20"/>
    </w:rPr>
  </w:style>
  <w:style w:type="character" w:styleId="EndnoteReference">
    <w:name w:val="endnote reference"/>
    <w:uiPriority w:val="9"/>
    <w:semiHidden/>
    <w:rsid w:val="00094660"/>
    <w:rPr>
      <w:vertAlign w:val="superscript"/>
    </w:rPr>
  </w:style>
  <w:style w:type="paragraph" w:styleId="ListNumber2">
    <w:name w:val="List Number 2"/>
    <w:basedOn w:val="BodyText"/>
    <w:uiPriority w:val="2"/>
    <w:semiHidden/>
    <w:rsid w:val="00CF60CC"/>
    <w:pPr>
      <w:numPr>
        <w:ilvl w:val="2"/>
        <w:numId w:val="5"/>
      </w:numPr>
      <w:ind w:left="1134" w:hanging="454"/>
    </w:pPr>
  </w:style>
  <w:style w:type="paragraph" w:styleId="Title">
    <w:name w:val="Title"/>
    <w:basedOn w:val="BodyText"/>
    <w:next w:val="Subtitle"/>
    <w:link w:val="TitleChar"/>
    <w:uiPriority w:val="9"/>
    <w:semiHidden/>
    <w:rsid w:val="004F110A"/>
    <w:pPr>
      <w:spacing w:after="0"/>
    </w:pPr>
    <w:rPr>
      <w:b/>
      <w:bCs/>
      <w:sz w:val="76"/>
      <w:szCs w:val="48"/>
    </w:rPr>
  </w:style>
  <w:style w:type="character" w:customStyle="1" w:styleId="TitleChar">
    <w:name w:val="Title Char"/>
    <w:basedOn w:val="DefaultParagraphFont"/>
    <w:link w:val="Title"/>
    <w:uiPriority w:val="9"/>
    <w:semiHidden/>
    <w:rsid w:val="00126E14"/>
    <w:rPr>
      <w:b/>
      <w:bCs/>
      <w:sz w:val="76"/>
      <w:szCs w:val="48"/>
    </w:rPr>
  </w:style>
  <w:style w:type="paragraph" w:styleId="Subtitle">
    <w:name w:val="Subtitle"/>
    <w:basedOn w:val="BodyText"/>
    <w:next w:val="BodyText"/>
    <w:link w:val="SubtitleChar"/>
    <w:uiPriority w:val="9"/>
    <w:semiHidden/>
    <w:rsid w:val="00302267"/>
    <w:pPr>
      <w:spacing w:after="400"/>
    </w:pPr>
    <w:rPr>
      <w:sz w:val="76"/>
      <w:szCs w:val="40"/>
    </w:rPr>
  </w:style>
  <w:style w:type="character" w:customStyle="1" w:styleId="SubtitleChar">
    <w:name w:val="Subtitle Char"/>
    <w:basedOn w:val="DefaultParagraphFont"/>
    <w:link w:val="Subtitle"/>
    <w:uiPriority w:val="9"/>
    <w:semiHidden/>
    <w:rsid w:val="00302267"/>
    <w:rPr>
      <w:sz w:val="76"/>
      <w:szCs w:val="40"/>
    </w:rPr>
  </w:style>
  <w:style w:type="table" w:styleId="TableGrid">
    <w:name w:val="Table Grid"/>
    <w:basedOn w:val="TableNormal"/>
    <w:uiPriority w:val="39"/>
    <w:rsid w:val="00F73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ntactdetailstable">
    <w:name w:val="Contact details table"/>
    <w:basedOn w:val="TableNormal"/>
    <w:uiPriority w:val="99"/>
    <w:rsid w:val="00F73055"/>
    <w:pPr>
      <w:spacing w:after="0" w:line="240" w:lineRule="auto"/>
    </w:pPr>
    <w:tblPr>
      <w:tblCellMar>
        <w:top w:w="14" w:type="dxa"/>
        <w:left w:w="0" w:type="dxa"/>
        <w:bottom w:w="14" w:type="dxa"/>
        <w:right w:w="0" w:type="dxa"/>
      </w:tblCellMar>
    </w:tblPr>
    <w:tblStylePr w:type="firstCol">
      <w:rPr>
        <w:b/>
      </w:rPr>
    </w:tblStylePr>
  </w:style>
  <w:style w:type="paragraph" w:customStyle="1" w:styleId="TableText">
    <w:name w:val="Table Text"/>
    <w:basedOn w:val="BodyText"/>
    <w:uiPriority w:val="3"/>
    <w:qFormat/>
    <w:rsid w:val="00F73055"/>
    <w:pPr>
      <w:spacing w:after="0"/>
    </w:pPr>
  </w:style>
  <w:style w:type="table" w:customStyle="1" w:styleId="Actionlogtable">
    <w:name w:val="Action log table"/>
    <w:basedOn w:val="TableNormal"/>
    <w:uiPriority w:val="99"/>
    <w:rsid w:val="00DB5D3D"/>
    <w:pPr>
      <w:spacing w:after="0" w:line="24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142" w:type="dxa"/>
        <w:bottom w:w="113" w:type="dxa"/>
        <w:right w:w="142" w:type="dxa"/>
      </w:tblCellMar>
    </w:tblPr>
    <w:tblStylePr w:type="firstRow">
      <w:rPr>
        <w:b/>
      </w:rPr>
      <w:tblPr/>
      <w:tcPr>
        <w:shd w:val="clear" w:color="auto" w:fill="E3E2E2"/>
      </w:tcPr>
    </w:tblStylePr>
  </w:style>
  <w:style w:type="character" w:styleId="Hyperlink">
    <w:name w:val="Hyperlink"/>
    <w:uiPriority w:val="99"/>
    <w:rsid w:val="00383D0D"/>
    <w:rPr>
      <w:color w:val="1F2446" w:themeColor="hyperlink"/>
      <w:u w:val="dotted"/>
    </w:rPr>
  </w:style>
  <w:style w:type="character" w:styleId="FollowedHyperlink">
    <w:name w:val="FollowedHyperlink"/>
    <w:uiPriority w:val="9"/>
    <w:semiHidden/>
    <w:rsid w:val="00383D0D"/>
    <w:rPr>
      <w:color w:val="1F2446" w:themeColor="followedHyperlink"/>
      <w:u w:val="dotted"/>
    </w:rPr>
  </w:style>
  <w:style w:type="paragraph" w:styleId="TOCHeading">
    <w:name w:val="TOC Heading"/>
    <w:basedOn w:val="Heading1"/>
    <w:next w:val="BodyText"/>
    <w:uiPriority w:val="9"/>
    <w:semiHidden/>
    <w:qFormat/>
    <w:rsid w:val="00C07866"/>
    <w:pPr>
      <w:spacing w:after="480"/>
      <w:ind w:left="567"/>
      <w:outlineLvl w:val="9"/>
    </w:pPr>
  </w:style>
  <w:style w:type="paragraph" w:styleId="List2">
    <w:name w:val="List 2"/>
    <w:basedOn w:val="Normal"/>
    <w:uiPriority w:val="2"/>
    <w:qFormat/>
    <w:rsid w:val="00183A06"/>
    <w:pPr>
      <w:numPr>
        <w:numId w:val="9"/>
      </w:numPr>
    </w:pPr>
  </w:style>
  <w:style w:type="paragraph" w:styleId="List">
    <w:name w:val="List"/>
    <w:basedOn w:val="BodyText"/>
    <w:uiPriority w:val="2"/>
    <w:qFormat/>
    <w:rsid w:val="00E3058E"/>
    <w:pPr>
      <w:numPr>
        <w:numId w:val="8"/>
      </w:numPr>
    </w:pPr>
  </w:style>
  <w:style w:type="character" w:styleId="UnresolvedMention">
    <w:name w:val="Unresolved Mention"/>
    <w:basedOn w:val="DefaultParagraphFont"/>
    <w:uiPriority w:val="99"/>
    <w:semiHidden/>
    <w:rsid w:val="005C70BA"/>
    <w:rPr>
      <w:color w:val="605E5C"/>
      <w:shd w:val="clear" w:color="auto" w:fill="E1DFDD"/>
    </w:rPr>
  </w:style>
  <w:style w:type="paragraph" w:styleId="TOC1">
    <w:name w:val="toc 1"/>
    <w:basedOn w:val="BodyText"/>
    <w:next w:val="BodyText"/>
    <w:uiPriority w:val="39"/>
    <w:rsid w:val="00C07866"/>
    <w:pPr>
      <w:tabs>
        <w:tab w:val="right" w:pos="10036"/>
      </w:tabs>
      <w:spacing w:before="240" w:after="120"/>
      <w:ind w:left="567"/>
    </w:pPr>
    <w:rPr>
      <w:b/>
      <w:sz w:val="28"/>
    </w:rPr>
  </w:style>
  <w:style w:type="paragraph" w:styleId="TOC2">
    <w:name w:val="toc 2"/>
    <w:basedOn w:val="BodyText"/>
    <w:next w:val="BodyText"/>
    <w:uiPriority w:val="39"/>
    <w:rsid w:val="00C07866"/>
    <w:pPr>
      <w:tabs>
        <w:tab w:val="right" w:pos="10036"/>
      </w:tabs>
      <w:spacing w:after="120"/>
      <w:ind w:left="567"/>
    </w:pPr>
    <w:rPr>
      <w:sz w:val="28"/>
    </w:rPr>
  </w:style>
  <w:style w:type="paragraph" w:customStyle="1" w:styleId="StandoutText">
    <w:name w:val="Standout Text"/>
    <w:basedOn w:val="BodyText"/>
    <w:next w:val="BodyText"/>
    <w:uiPriority w:val="2"/>
    <w:qFormat/>
    <w:rsid w:val="00E3058E"/>
    <w:rPr>
      <w:b/>
      <w:bCs/>
      <w:sz w:val="28"/>
      <w:szCs w:val="28"/>
    </w:rPr>
  </w:style>
  <w:style w:type="paragraph" w:customStyle="1" w:styleId="QuoteText">
    <w:name w:val="Quote Text"/>
    <w:basedOn w:val="BodyText"/>
    <w:next w:val="BodyText"/>
    <w:uiPriority w:val="3"/>
    <w:qFormat/>
    <w:rsid w:val="00E3058E"/>
    <w:pPr>
      <w:pBdr>
        <w:top w:val="single" w:sz="24" w:space="12" w:color="4EC0DA" w:themeColor="accent2"/>
      </w:pBdr>
      <w:spacing w:before="480"/>
    </w:pPr>
    <w:rPr>
      <w:sz w:val="36"/>
      <w:szCs w:val="36"/>
    </w:rPr>
  </w:style>
  <w:style w:type="paragraph" w:customStyle="1" w:styleId="EmphasisHeading">
    <w:name w:val="Emphasis Heading"/>
    <w:basedOn w:val="BodyText"/>
    <w:next w:val="EmphasisText"/>
    <w:uiPriority w:val="3"/>
    <w:qFormat/>
    <w:rsid w:val="0038246C"/>
    <w:pPr>
      <w:pBdr>
        <w:top w:val="single" w:sz="48" w:space="1" w:color="DBF2F8"/>
        <w:left w:val="single" w:sz="48" w:space="4" w:color="DBF2F8"/>
        <w:bottom w:val="single" w:sz="48" w:space="1" w:color="DBF2F8"/>
        <w:right w:val="single" w:sz="48" w:space="4" w:color="DBF2F8"/>
      </w:pBdr>
      <w:shd w:val="clear" w:color="auto" w:fill="DBF2F8"/>
      <w:spacing w:after="170"/>
      <w:ind w:left="199" w:right="199"/>
    </w:pPr>
    <w:rPr>
      <w:b/>
      <w:bCs/>
      <w:color w:val="1F2446" w:themeColor="accent1"/>
      <w:sz w:val="28"/>
      <w:szCs w:val="28"/>
    </w:rPr>
  </w:style>
  <w:style w:type="paragraph" w:customStyle="1" w:styleId="EmphasisText">
    <w:name w:val="Emphasis Text"/>
    <w:basedOn w:val="BodyText"/>
    <w:uiPriority w:val="3"/>
    <w:qFormat/>
    <w:rsid w:val="0038246C"/>
    <w:pPr>
      <w:pBdr>
        <w:top w:val="single" w:sz="48" w:space="1" w:color="DBF2F8"/>
        <w:left w:val="single" w:sz="48" w:space="4" w:color="DBF2F8"/>
        <w:bottom w:val="single" w:sz="48" w:space="1" w:color="DBF2F8"/>
        <w:right w:val="single" w:sz="48" w:space="4" w:color="DBF2F8"/>
      </w:pBdr>
      <w:shd w:val="clear" w:color="auto" w:fill="DBF2F8"/>
      <w:ind w:left="199" w:right="199"/>
    </w:pPr>
  </w:style>
  <w:style w:type="table" w:customStyle="1" w:styleId="Judiciarytable">
    <w:name w:val="Judiciary table"/>
    <w:basedOn w:val="TableNormal"/>
    <w:uiPriority w:val="99"/>
    <w:rsid w:val="004C584B"/>
    <w:pPr>
      <w:spacing w:after="0" w:line="240" w:lineRule="auto"/>
    </w:pPr>
    <w:tblPr>
      <w:tblBorders>
        <w:top w:val="single" w:sz="8" w:space="0" w:color="CAECF4"/>
        <w:insideH w:val="single" w:sz="8" w:space="0" w:color="CAECF4"/>
        <w:insideV w:val="single" w:sz="8" w:space="0" w:color="CAECF4"/>
      </w:tblBorders>
      <w:tblCellMar>
        <w:top w:w="57" w:type="dxa"/>
        <w:left w:w="57" w:type="dxa"/>
        <w:bottom w:w="57" w:type="dxa"/>
        <w:right w:w="57" w:type="dxa"/>
      </w:tblCellMar>
    </w:tblPr>
    <w:tblStylePr w:type="firstRow">
      <w:rPr>
        <w:b/>
        <w:color w:val="1F2446" w:themeColor="accent1"/>
      </w:rPr>
      <w:tblPr/>
      <w:tcPr>
        <w:tcBorders>
          <w:top w:val="single" w:sz="8" w:space="0" w:color="CAECF4"/>
          <w:left w:val="single" w:sz="8" w:space="0" w:color="CAECF4"/>
          <w:bottom w:val="single" w:sz="8" w:space="0" w:color="CAECF4"/>
          <w:right w:val="single" w:sz="8" w:space="0" w:color="CAECF4"/>
          <w:insideH w:val="single" w:sz="8" w:space="0" w:color="CAECF4"/>
          <w:insideV w:val="single" w:sz="8" w:space="0" w:color="CAECF4"/>
          <w:tl2br w:val="nil"/>
          <w:tr2bl w:val="nil"/>
        </w:tcBorders>
        <w:shd w:val="clear" w:color="auto" w:fill="CAECF4"/>
      </w:tcPr>
    </w:tblStylePr>
  </w:style>
  <w:style w:type="character" w:styleId="PlaceholderText">
    <w:name w:val="Placeholder Text"/>
    <w:basedOn w:val="DefaultParagraphFont"/>
    <w:uiPriority w:val="99"/>
    <w:semiHidden/>
    <w:rsid w:val="00463032"/>
    <w:rPr>
      <w:color w:val="666666"/>
    </w:rPr>
  </w:style>
  <w:style w:type="character" w:styleId="CommentReference">
    <w:name w:val="annotation reference"/>
    <w:basedOn w:val="DefaultParagraphFont"/>
    <w:uiPriority w:val="99"/>
    <w:semiHidden/>
    <w:rsid w:val="00981E51"/>
    <w:rPr>
      <w:sz w:val="16"/>
      <w:szCs w:val="16"/>
    </w:rPr>
  </w:style>
  <w:style w:type="paragraph" w:styleId="CommentText">
    <w:name w:val="annotation text"/>
    <w:basedOn w:val="Normal"/>
    <w:link w:val="CommentTextChar"/>
    <w:uiPriority w:val="99"/>
    <w:semiHidden/>
    <w:rsid w:val="00981E51"/>
    <w:rPr>
      <w:sz w:val="20"/>
      <w:szCs w:val="20"/>
    </w:rPr>
  </w:style>
  <w:style w:type="character" w:customStyle="1" w:styleId="CommentTextChar">
    <w:name w:val="Comment Text Char"/>
    <w:basedOn w:val="DefaultParagraphFont"/>
    <w:link w:val="CommentText"/>
    <w:uiPriority w:val="99"/>
    <w:semiHidden/>
    <w:rsid w:val="00981E51"/>
    <w:rPr>
      <w:sz w:val="20"/>
      <w:szCs w:val="20"/>
    </w:rPr>
  </w:style>
  <w:style w:type="paragraph" w:styleId="CommentSubject">
    <w:name w:val="annotation subject"/>
    <w:basedOn w:val="CommentText"/>
    <w:next w:val="CommentText"/>
    <w:link w:val="CommentSubjectChar"/>
    <w:uiPriority w:val="99"/>
    <w:semiHidden/>
    <w:rsid w:val="00981E51"/>
    <w:rPr>
      <w:b/>
      <w:bCs/>
    </w:rPr>
  </w:style>
  <w:style w:type="character" w:customStyle="1" w:styleId="CommentSubjectChar">
    <w:name w:val="Comment Subject Char"/>
    <w:basedOn w:val="CommentTextChar"/>
    <w:link w:val="CommentSubject"/>
    <w:uiPriority w:val="99"/>
    <w:semiHidden/>
    <w:rsid w:val="00981E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HvEbWYNqIGs"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udicialcareers.judiciary.uk/judicial-reverse-mentoring-schem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outube.com/watch?v=SYMEar4wrp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diciary.uk/wp-content/uploads/2026/01/Judicial-Diversity-and-Inclusion-Strategy-2026-2030web.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youtube.com/watch?v=k85wduQ8m0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v=jGtD15_2qj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JudicialReverseMentoring@judiciary.uk"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pt76u\OneDrive%20-%20Ministry%20of%20Justice\Documents\Templates\Judiciary%20report%20template%202%20(1).dotx" TargetMode="External"/></Relationships>
</file>

<file path=word/theme/theme1.xml><?xml version="1.0" encoding="utf-8"?>
<a:theme xmlns:a="http://schemas.openxmlformats.org/drawingml/2006/main" name="Office Theme">
  <a:themeElements>
    <a:clrScheme name="Judiciary">
      <a:dk1>
        <a:sysClr val="windowText" lastClr="000000"/>
      </a:dk1>
      <a:lt1>
        <a:sysClr val="window" lastClr="FFFFFF"/>
      </a:lt1>
      <a:dk2>
        <a:srgbClr val="000000"/>
      </a:dk2>
      <a:lt2>
        <a:srgbClr val="FFFFFF"/>
      </a:lt2>
      <a:accent1>
        <a:srgbClr val="1F2446"/>
      </a:accent1>
      <a:accent2>
        <a:srgbClr val="4EC0DA"/>
      </a:accent2>
      <a:accent3>
        <a:srgbClr val="717070"/>
      </a:accent3>
      <a:accent4>
        <a:srgbClr val="8F1B1A"/>
      </a:accent4>
      <a:accent5>
        <a:srgbClr val="005A2E"/>
      </a:accent5>
      <a:accent6>
        <a:srgbClr val="61388E"/>
      </a:accent6>
      <a:hlink>
        <a:srgbClr val="1F2446"/>
      </a:hlink>
      <a:folHlink>
        <a:srgbClr val="1F2446"/>
      </a:folHlink>
    </a:clrScheme>
    <a:fontScheme name="Judicia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9d63ce-b873-43ad-9447-2e7497570e2e">
      <Terms xmlns="http://schemas.microsoft.com/office/infopath/2007/PartnerControls"/>
    </lcf76f155ced4ddcb4097134ff3c332f>
    <TaxCatchAll xmlns="a9dca0c9-8d7e-4b8a-a5d2-e0912ed0c7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90638A82A37941B149CD627200968B" ma:contentTypeVersion="11" ma:contentTypeDescription="Create a new document." ma:contentTypeScope="" ma:versionID="342b9232adffde8c3489e13a6e580ea0">
  <xsd:schema xmlns:xsd="http://www.w3.org/2001/XMLSchema" xmlns:xs="http://www.w3.org/2001/XMLSchema" xmlns:p="http://schemas.microsoft.com/office/2006/metadata/properties" xmlns:ns2="079d63ce-b873-43ad-9447-2e7497570e2e" xmlns:ns3="a9dca0c9-8d7e-4b8a-a5d2-e0912ed0c792" targetNamespace="http://schemas.microsoft.com/office/2006/metadata/properties" ma:root="true" ma:fieldsID="3b8db006f5ffac5f297e08ec6ac4e780" ns2:_="" ns3:_="">
    <xsd:import namespace="079d63ce-b873-43ad-9447-2e7497570e2e"/>
    <xsd:import namespace="a9dca0c9-8d7e-4b8a-a5d2-e0912ed0c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63ce-b873-43ad-9447-2e749757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ca0c9-8d7e-4b8a-a5d2-e0912ed0c7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0caa34-25b4-43bf-9f44-2f468225f58b}" ma:internalName="TaxCatchAll" ma:showField="CatchAllData" ma:web="a9dca0c9-8d7e-4b8a-a5d2-e0912ed0c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EC1CA-0F4B-4C09-8813-72DD6414A871}">
  <ds:schemaRefs>
    <ds:schemaRef ds:uri="http://schemas.microsoft.com/sharepoint/v3/contenttype/forms"/>
  </ds:schemaRefs>
</ds:datastoreItem>
</file>

<file path=customXml/itemProps2.xml><?xml version="1.0" encoding="utf-8"?>
<ds:datastoreItem xmlns:ds="http://schemas.openxmlformats.org/officeDocument/2006/customXml" ds:itemID="{A21980CB-12EB-4B49-8A47-B1ABF48A3728}">
  <ds:schemaRefs>
    <ds:schemaRef ds:uri="http://schemas.openxmlformats.org/officeDocument/2006/bibliography"/>
  </ds:schemaRefs>
</ds:datastoreItem>
</file>

<file path=customXml/itemProps3.xml><?xml version="1.0" encoding="utf-8"?>
<ds:datastoreItem xmlns:ds="http://schemas.openxmlformats.org/officeDocument/2006/customXml" ds:itemID="{4C540B97-AB9E-47B7-9527-54BB8CDE3B55}">
  <ds:schemaRefs>
    <ds:schemaRef ds:uri="http://schemas.microsoft.com/office/2006/metadata/properties"/>
    <ds:schemaRef ds:uri="http://schemas.microsoft.com/office/infopath/2007/PartnerControls"/>
    <ds:schemaRef ds:uri="079d63ce-b873-43ad-9447-2e7497570e2e"/>
    <ds:schemaRef ds:uri="a9dca0c9-8d7e-4b8a-a5d2-e0912ed0c792"/>
  </ds:schemaRefs>
</ds:datastoreItem>
</file>

<file path=customXml/itemProps4.xml><?xml version="1.0" encoding="utf-8"?>
<ds:datastoreItem xmlns:ds="http://schemas.openxmlformats.org/officeDocument/2006/customXml" ds:itemID="{9C7D075B-2DE3-408A-8EDE-1045CB9BF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63ce-b873-43ad-9447-2e7497570e2e"/>
    <ds:schemaRef ds:uri="a9dca0c9-8d7e-4b8a-a5d2-e0912ed0c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Judiciary report template 2 (1)</Template>
  <TotalTime>3331</TotalTime>
  <Pages>3</Pages>
  <Words>611</Words>
  <Characters>3420</Characters>
  <Application>Microsoft Office Word</Application>
  <DocSecurity>0</DocSecurity>
  <Lines>58</Lines>
  <Paragraphs>23</Paragraphs>
  <ScaleCrop>false</ScaleCrop>
  <Manager>Courts and Tribunals Judiciary</Manager>
  <Company>Courts and Tribunals Judiciary</Company>
  <LinksUpToDate>false</LinksUpToDate>
  <CharactersWithSpaces>4028</CharactersWithSpaces>
  <SharedDoc>false</SharedDoc>
  <HLinks>
    <vt:vector size="12" baseType="variant">
      <vt:variant>
        <vt:i4>7471170</vt:i4>
      </vt:variant>
      <vt:variant>
        <vt:i4>3</vt:i4>
      </vt:variant>
      <vt:variant>
        <vt:i4>0</vt:i4>
      </vt:variant>
      <vt:variant>
        <vt:i4>5</vt:i4>
      </vt:variant>
      <vt:variant>
        <vt:lpwstr>mailto:JudicialReverseMentoring@judiciary.uk</vt:lpwstr>
      </vt:variant>
      <vt:variant>
        <vt:lpwstr/>
      </vt:variant>
      <vt:variant>
        <vt:i4>6815850</vt:i4>
      </vt:variant>
      <vt:variant>
        <vt:i4>0</vt:i4>
      </vt:variant>
      <vt:variant>
        <vt:i4>0</vt:i4>
      </vt:variant>
      <vt:variant>
        <vt:i4>5</vt:i4>
      </vt:variant>
      <vt:variant>
        <vt:lpwstr>https://www.judiciary.uk/wp-content/uploads/2026/01/Judicial-Diversity-and-Inclusion-Strategy-2026-2030web.pdf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Mudali, Taz (Judicial Office)</dc:creator>
  <cp:keywords>[Key words separated by commas]</cp:keywords>
  <dc:description/>
  <cp:lastModifiedBy>Mudali, Taz (Judicial Office) | She/Hers</cp:lastModifiedBy>
  <cp:revision>131</cp:revision>
  <dcterms:created xsi:type="dcterms:W3CDTF">2025-01-31T16:42:00Z</dcterms:created>
  <dcterms:modified xsi:type="dcterms:W3CDTF">2026-02-20T16:06:00Z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0x0101003690638A82A37941B149CD627200968B</vt:lpwstr>
  </property>
  <property fmtid="{D5CDD505-2E9C-101B-9397-08002B2CF9AE}" pid="3" name="MediaServiceImageTags">
    <vt:lpwstr/>
  </property>
  <property fmtid="{D5CDD505-2E9C-101B-9397-08002B2CF9AE}" pid="4" name="docLang">
    <vt:lpwstr>en</vt:lpwstr>
  </property>
</Properties>
</file>